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93" w:rsidRPr="00D32193" w:rsidRDefault="00024294" w:rsidP="00D32193">
      <w:pPr>
        <w:keepNext/>
        <w:keepLines/>
        <w:widowControl w:val="0"/>
        <w:spacing w:line="240" w:lineRule="auto"/>
        <w:ind w:left="567" w:right="57" w:hanging="1134"/>
        <w:outlineLvl w:val="0"/>
        <w:rPr>
          <w:b/>
          <w:sz w:val="24"/>
          <w:szCs w:val="24"/>
        </w:rPr>
      </w:pPr>
      <w:bookmarkStart w:id="0" w:name="_Hlk104381184"/>
      <w:r>
        <w:rPr>
          <w:b/>
          <w:i/>
          <w:sz w:val="24"/>
          <w:szCs w:val="24"/>
        </w:rPr>
        <w:t xml:space="preserve">                   </w:t>
      </w:r>
      <w:r w:rsidR="00D32193" w:rsidRPr="00D32193">
        <w:rPr>
          <w:b/>
          <w:i/>
          <w:sz w:val="24"/>
          <w:szCs w:val="24"/>
        </w:rPr>
        <w:t>Жук</w:t>
      </w:r>
      <w:r w:rsidR="00D32193">
        <w:rPr>
          <w:b/>
          <w:i/>
          <w:sz w:val="24"/>
          <w:szCs w:val="24"/>
        </w:rPr>
        <w:t xml:space="preserve"> </w:t>
      </w:r>
      <w:r w:rsidR="00D32193" w:rsidRPr="00D32193">
        <w:rPr>
          <w:b/>
          <w:i/>
          <w:sz w:val="24"/>
          <w:szCs w:val="24"/>
        </w:rPr>
        <w:t>О.И.</w:t>
      </w:r>
      <w:r w:rsidR="00D32193" w:rsidRPr="00D32193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>, главный технический инспектор труда Минской</w:t>
      </w:r>
      <w:r w:rsidR="00F71FB1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bookmarkEnd w:id="1"/>
      <w:r w:rsidR="00D32193" w:rsidRPr="00D32193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>городской организации</w:t>
      </w:r>
      <w:r w:rsidR="00F71FB1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="00D32193" w:rsidRPr="00D32193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>Белорусского</w:t>
      </w:r>
      <w:r w:rsidR="00F71FB1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="00D32193" w:rsidRPr="00D32193">
        <w:rPr>
          <w:rFonts w:eastAsia="Times New Roman"/>
          <w:b/>
          <w:bCs/>
          <w:i/>
          <w:color w:val="000000"/>
          <w:sz w:val="24"/>
          <w:szCs w:val="24"/>
          <w:lang w:eastAsia="ru-RU" w:bidi="ru-RU"/>
        </w:rPr>
        <w:t>профессионального союза р</w:t>
      </w:r>
      <w:r w:rsidR="00D32193" w:rsidRPr="00D32193">
        <w:rPr>
          <w:b/>
          <w:i/>
          <w:sz w:val="24"/>
          <w:szCs w:val="24"/>
        </w:rPr>
        <w:t>аботников образования и науки</w:t>
      </w:r>
      <w:r w:rsidR="00D32193" w:rsidRPr="00D32193">
        <w:rPr>
          <w:b/>
          <w:sz w:val="24"/>
          <w:szCs w:val="24"/>
        </w:rPr>
        <w:t xml:space="preserve">                                                          </w:t>
      </w:r>
    </w:p>
    <w:p w:rsidR="00F71FB1" w:rsidRPr="00F71FB1" w:rsidRDefault="00F71FB1" w:rsidP="00F71FB1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F71FB1">
        <w:rPr>
          <w:rFonts w:eastAsia="Times New Roman"/>
          <w:b/>
          <w:bCs/>
          <w:kern w:val="36"/>
          <w:lang w:eastAsia="ru-RU"/>
        </w:rPr>
        <w:t>Памятка</w:t>
      </w:r>
    </w:p>
    <w:p w:rsidR="00F71FB1" w:rsidRPr="00F71FB1" w:rsidRDefault="00F71FB1" w:rsidP="00F71FB1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bookmarkStart w:id="2" w:name="_Hlk104445264"/>
      <w:r w:rsidRPr="00F71FB1">
        <w:rPr>
          <w:rFonts w:eastAsia="Times New Roman"/>
          <w:b/>
          <w:bCs/>
          <w:kern w:val="36"/>
          <w:lang w:eastAsia="ru-RU"/>
        </w:rPr>
        <w:t>по вопросам безопасности детей и охраны труда сотрудников при организации оздоровления, отдыха и занятости детей и подростков в летний период 2025 года</w:t>
      </w:r>
      <w:bookmarkEnd w:id="2"/>
      <w:r w:rsidRPr="00F71FB1">
        <w:rPr>
          <w:rFonts w:eastAsia="Times New Roman"/>
          <w:b/>
          <w:bCs/>
          <w:kern w:val="36"/>
          <w:lang w:eastAsia="ru-RU"/>
        </w:rPr>
        <w:t xml:space="preserve"> </w:t>
      </w:r>
    </w:p>
    <w:p w:rsidR="00F71FB1" w:rsidRPr="00F71FB1" w:rsidRDefault="00F71FB1" w:rsidP="00F71FB1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F71FB1" w:rsidRPr="00F71FB1" w:rsidRDefault="00F71FB1" w:rsidP="00F71FB1">
      <w:pPr>
        <w:spacing w:line="240" w:lineRule="auto"/>
        <w:ind w:firstLine="709"/>
      </w:pPr>
      <w:r w:rsidRPr="00F71FB1">
        <w:t xml:space="preserve">  </w:t>
      </w:r>
      <w:bookmarkStart w:id="3" w:name="_Hlk104445134"/>
      <w:r w:rsidRPr="00F71FB1">
        <w:t xml:space="preserve">Вопросы оздоровления, летнего отдыха и занятости детей являются одним из приоритетных направлений деятельности всех заинтересованных ведомств и структур, находятся в центре внимания комитета по образованию </w:t>
      </w:r>
      <w:proofErr w:type="spellStart"/>
      <w:r w:rsidRPr="00F71FB1">
        <w:t>Мингорисполкома</w:t>
      </w:r>
      <w:proofErr w:type="spellEnd"/>
      <w:r w:rsidRPr="00F71FB1">
        <w:t>, Минской городской организации Белорусского профсоюза работников образования и науки, управлений по образованию администраций районов г. Минска, а также районных г. Минска организаций  Белорусского профсоюза работников образования и науки.</w:t>
      </w:r>
      <w:bookmarkEnd w:id="3"/>
    </w:p>
    <w:p w:rsidR="00F71FB1" w:rsidRPr="00F71FB1" w:rsidRDefault="00F71FB1" w:rsidP="00F71FB1">
      <w:pPr>
        <w:spacing w:before="100" w:beforeAutospacing="1" w:after="100" w:afterAutospacing="1" w:line="240" w:lineRule="auto"/>
        <w:jc w:val="left"/>
        <w:rPr>
          <w:rFonts w:eastAsia="Times New Roman"/>
          <w:b/>
          <w:lang w:eastAsia="ru-RU"/>
        </w:rPr>
      </w:pPr>
      <w:r w:rsidRPr="00F71FB1">
        <w:rPr>
          <w:rFonts w:eastAsia="Times New Roman"/>
          <w:bCs/>
          <w:lang w:eastAsia="ru-RU"/>
        </w:rPr>
        <w:t>Основными приоритетами оздоровительной кампании являются:</w:t>
      </w:r>
    </w:p>
    <w:p w:rsidR="00F71FB1" w:rsidRPr="00F71FB1" w:rsidRDefault="00F71FB1" w:rsidP="00F71FB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создание безопасных условий;</w:t>
      </w:r>
    </w:p>
    <w:p w:rsidR="00F71FB1" w:rsidRPr="00F71FB1" w:rsidRDefault="00F71FB1" w:rsidP="00F71FB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сохранение и укрепление здоровья детей;</w:t>
      </w:r>
    </w:p>
    <w:p w:rsidR="00F71FB1" w:rsidRPr="00F71FB1" w:rsidRDefault="00F71FB1" w:rsidP="00F71FB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доступность оздоровительных услуг </w:t>
      </w:r>
      <w:proofErr w:type="gramStart"/>
      <w:r w:rsidRPr="00F71FB1">
        <w:rPr>
          <w:rFonts w:eastAsia="Times New Roman"/>
          <w:lang w:eastAsia="ru-RU"/>
        </w:rPr>
        <w:t>в</w:t>
      </w:r>
      <w:r w:rsidRPr="00F71FB1">
        <w:rPr>
          <w:rFonts w:eastAsia="Times New Roman"/>
          <w:color w:val="000000"/>
          <w:lang w:eastAsia="ru-RU"/>
        </w:rPr>
        <w:t xml:space="preserve">  образовательно</w:t>
      </w:r>
      <w:proofErr w:type="gramEnd"/>
      <w:r w:rsidRPr="00F71FB1">
        <w:rPr>
          <w:rFonts w:eastAsia="Times New Roman"/>
          <w:color w:val="000000"/>
          <w:lang w:eastAsia="ru-RU"/>
        </w:rPr>
        <w:t>-оздоровительных центрах</w:t>
      </w:r>
      <w:r w:rsidRPr="00F71FB1">
        <w:rPr>
          <w:rFonts w:eastAsia="Times New Roman"/>
          <w:lang w:eastAsia="ru-RU"/>
        </w:rPr>
        <w:t xml:space="preserve">, </w:t>
      </w:r>
      <w:proofErr w:type="spellStart"/>
      <w:r w:rsidRPr="00F71FB1">
        <w:rPr>
          <w:rFonts w:eastAsia="Times New Roman"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color w:val="000000"/>
          <w:lang w:eastAsia="ru-RU"/>
        </w:rPr>
        <w:t xml:space="preserve">-оздоровительных и спортивно-оздоровительных лагерях </w:t>
      </w:r>
      <w:r w:rsidRPr="00F71FB1">
        <w:rPr>
          <w:rFonts w:eastAsia="Times New Roman"/>
          <w:lang w:eastAsia="ru-RU"/>
        </w:rPr>
        <w:t xml:space="preserve"> для всех категорий населения;</w:t>
      </w:r>
    </w:p>
    <w:p w:rsidR="00F71FB1" w:rsidRPr="00F71FB1" w:rsidRDefault="00F71FB1" w:rsidP="00F71FB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социальная защита и поддержка наиболее незащищенных категорий детей из малообеспеченных, многодетных семей, детей, находящихся в социально опасном положении, детей-сирот, детей-инвалидов, детей, состоящих на различных видах учета (НГЗ, ИПР);</w:t>
      </w:r>
    </w:p>
    <w:p w:rsidR="00F71FB1" w:rsidRPr="00F71FB1" w:rsidRDefault="00F71FB1" w:rsidP="00F71FB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удовлетворение запросов детей и их законных представителей на оздоровление в разных видах</w:t>
      </w:r>
      <w:r w:rsidRPr="00F71FB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71FB1">
        <w:rPr>
          <w:rFonts w:eastAsia="Times New Roman"/>
          <w:lang w:eastAsia="ru-RU"/>
        </w:rPr>
        <w:t>воспитательно</w:t>
      </w:r>
      <w:proofErr w:type="spellEnd"/>
      <w:r w:rsidRPr="00F71FB1">
        <w:rPr>
          <w:rFonts w:eastAsia="Times New Roman"/>
          <w:lang w:eastAsia="ru-RU"/>
        </w:rPr>
        <w:t>-оздоровительных учреждений;</w:t>
      </w:r>
    </w:p>
    <w:p w:rsidR="00F71FB1" w:rsidRPr="00F71FB1" w:rsidRDefault="00F71FB1" w:rsidP="00F71FB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глубокая содержательность и результативность воспитательных мероприятий.</w:t>
      </w:r>
    </w:p>
    <w:p w:rsidR="00F71FB1" w:rsidRPr="00F71FB1" w:rsidRDefault="00F71FB1" w:rsidP="00F71FB1">
      <w:pPr>
        <w:numPr>
          <w:ilvl w:val="0"/>
          <w:numId w:val="7"/>
        </w:numPr>
        <w:spacing w:line="240" w:lineRule="auto"/>
        <w:jc w:val="left"/>
        <w:rPr>
          <w:rFonts w:eastAsia="Times New Roman"/>
          <w:b/>
          <w:lang w:eastAsia="ru-RU"/>
        </w:rPr>
      </w:pPr>
      <w:r w:rsidRPr="00F71FB1">
        <w:rPr>
          <w:rFonts w:eastAsia="Times New Roman"/>
          <w:b/>
          <w:lang w:eastAsia="ru-RU"/>
        </w:rPr>
        <w:t xml:space="preserve">Организация летнего оздоровления детей и подростков </w:t>
      </w:r>
      <w:r w:rsidRPr="00F71FB1">
        <w:rPr>
          <w:rFonts w:eastAsia="Times New Roman"/>
          <w:b/>
          <w:bCs/>
          <w:lang w:eastAsia="ru-RU"/>
        </w:rPr>
        <w:t xml:space="preserve">в </w:t>
      </w:r>
      <w:proofErr w:type="spellStart"/>
      <w:r w:rsidRPr="00F71FB1">
        <w:rPr>
          <w:rFonts w:eastAsia="Times New Roman"/>
          <w:b/>
          <w:bCs/>
          <w:lang w:eastAsia="ru-RU"/>
        </w:rPr>
        <w:t>воспитательно</w:t>
      </w:r>
      <w:proofErr w:type="spellEnd"/>
      <w:r w:rsidRPr="00F71FB1">
        <w:rPr>
          <w:rFonts w:eastAsia="Times New Roman"/>
          <w:b/>
          <w:bCs/>
          <w:lang w:eastAsia="ru-RU"/>
        </w:rPr>
        <w:t>-оздоровительных лагерях</w:t>
      </w:r>
    </w:p>
    <w:p w:rsidR="00F71FB1" w:rsidRPr="00F71FB1" w:rsidRDefault="00F71FB1" w:rsidP="00F71FB1">
      <w:pPr>
        <w:spacing w:line="240" w:lineRule="auto"/>
        <w:ind w:left="1140"/>
        <w:jc w:val="left"/>
        <w:rPr>
          <w:rFonts w:eastAsia="Times New Roman"/>
          <w:b/>
          <w:lang w:eastAsia="ru-RU"/>
        </w:rPr>
      </w:pPr>
    </w:p>
    <w:p w:rsidR="00F71FB1" w:rsidRPr="00F71FB1" w:rsidRDefault="00F71FB1" w:rsidP="00F71FB1">
      <w:pPr>
        <w:spacing w:line="240" w:lineRule="auto"/>
        <w:ind w:firstLine="567"/>
        <w:rPr>
          <w:rFonts w:eastAsia="Times New Roman"/>
          <w:b/>
          <w:bCs/>
          <w:lang w:eastAsia="ru-RU"/>
        </w:rPr>
      </w:pPr>
      <w:r w:rsidRPr="00F71FB1">
        <w:rPr>
          <w:rFonts w:eastAsia="Times New Roman"/>
          <w:lang w:eastAsia="ru-RU"/>
        </w:rPr>
        <w:t xml:space="preserve">Пристальное внимание всех заинтересованных служб и ведомств во время летнего оздоровления детей и подростков </w:t>
      </w:r>
      <w:r w:rsidRPr="00F71FB1">
        <w:rPr>
          <w:rFonts w:eastAsia="Times New Roman"/>
          <w:bCs/>
          <w:lang w:eastAsia="ru-RU"/>
        </w:rPr>
        <w:t>в</w:t>
      </w:r>
      <w:r w:rsidRPr="00F71FB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71FB1">
        <w:rPr>
          <w:rFonts w:eastAsia="Times New Roman"/>
          <w:bCs/>
          <w:lang w:eastAsia="ru-RU"/>
        </w:rPr>
        <w:t>воспитательно</w:t>
      </w:r>
      <w:proofErr w:type="spellEnd"/>
      <w:r w:rsidRPr="00F71FB1">
        <w:rPr>
          <w:rFonts w:eastAsia="Times New Roman"/>
          <w:bCs/>
          <w:lang w:eastAsia="ru-RU"/>
        </w:rPr>
        <w:t xml:space="preserve">-оздоровительных лагерях </w:t>
      </w:r>
      <w:r w:rsidRPr="00F71FB1">
        <w:rPr>
          <w:rFonts w:eastAsia="Times New Roman"/>
          <w:lang w:eastAsia="ru-RU"/>
        </w:rPr>
        <w:t xml:space="preserve">уделяется </w:t>
      </w:r>
      <w:r w:rsidRPr="00F71FB1">
        <w:rPr>
          <w:rFonts w:eastAsia="Times New Roman"/>
          <w:bCs/>
          <w:lang w:eastAsia="ru-RU"/>
        </w:rPr>
        <w:t>вопросам</w:t>
      </w:r>
      <w:r w:rsidRPr="00F71FB1">
        <w:rPr>
          <w:rFonts w:eastAsia="Times New Roman"/>
          <w:b/>
          <w:bCs/>
          <w:lang w:eastAsia="ru-RU"/>
        </w:rPr>
        <w:t>:</w:t>
      </w:r>
    </w:p>
    <w:p w:rsidR="00F71FB1" w:rsidRPr="00F71FB1" w:rsidRDefault="00F71FB1" w:rsidP="00F71FB1">
      <w:pPr>
        <w:numPr>
          <w:ilvl w:val="0"/>
          <w:numId w:val="6"/>
        </w:numPr>
        <w:spacing w:line="240" w:lineRule="auto"/>
        <w:jc w:val="left"/>
        <w:rPr>
          <w:rFonts w:eastAsia="Times New Roman"/>
          <w:b/>
          <w:bCs/>
          <w:lang w:eastAsia="ru-RU"/>
        </w:rPr>
      </w:pPr>
      <w:r w:rsidRPr="00F71FB1">
        <w:rPr>
          <w:rFonts w:eastAsia="Times New Roman"/>
          <w:b/>
          <w:bCs/>
          <w:lang w:eastAsia="ru-RU"/>
        </w:rPr>
        <w:t>обеспечения безопасных условий;</w:t>
      </w:r>
    </w:p>
    <w:p w:rsidR="00F71FB1" w:rsidRPr="00F71FB1" w:rsidRDefault="00F71FB1" w:rsidP="00F71FB1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b/>
          <w:bCs/>
          <w:lang w:eastAsia="ru-RU"/>
        </w:rPr>
        <w:t>обеспечения пожарной безопасности;</w:t>
      </w:r>
    </w:p>
    <w:p w:rsidR="00F71FB1" w:rsidRPr="00F71FB1" w:rsidRDefault="00F71FB1" w:rsidP="00F71FB1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b/>
          <w:bCs/>
          <w:lang w:eastAsia="ru-RU"/>
        </w:rPr>
        <w:t>безопасности вблизи водоемов, во время купания;</w:t>
      </w:r>
    </w:p>
    <w:p w:rsidR="00F71FB1" w:rsidRPr="00F71FB1" w:rsidRDefault="00F71FB1" w:rsidP="00F71FB1">
      <w:pPr>
        <w:numPr>
          <w:ilvl w:val="0"/>
          <w:numId w:val="6"/>
        </w:numPr>
        <w:spacing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b/>
          <w:bCs/>
          <w:lang w:eastAsia="ru-RU"/>
        </w:rPr>
        <w:t>организации пропускного режима;</w:t>
      </w:r>
    </w:p>
    <w:p w:rsidR="00F71FB1" w:rsidRPr="00F71FB1" w:rsidRDefault="00F71FB1" w:rsidP="00F71FB1">
      <w:pPr>
        <w:spacing w:line="240" w:lineRule="auto"/>
        <w:rPr>
          <w:rFonts w:eastAsia="Times New Roman"/>
          <w:lang w:eastAsia="ru-RU"/>
        </w:rPr>
      </w:pPr>
      <w:r w:rsidRPr="00F71FB1">
        <w:rPr>
          <w:rFonts w:eastAsia="Times New Roman"/>
          <w:b/>
          <w:bCs/>
          <w:lang w:eastAsia="ru-RU"/>
        </w:rPr>
        <w:t xml:space="preserve">      </w:t>
      </w:r>
      <w:r w:rsidRPr="00F71FB1">
        <w:rPr>
          <w:rFonts w:eastAsia="Times New Roman"/>
          <w:lang w:eastAsia="ru-RU"/>
        </w:rPr>
        <w:t xml:space="preserve">  </w:t>
      </w:r>
      <w:r w:rsidRPr="00F71FB1">
        <w:rPr>
          <w:rFonts w:eastAsia="Times New Roman"/>
          <w:b/>
          <w:lang w:eastAsia="ru-RU"/>
        </w:rPr>
        <w:t>5)</w:t>
      </w:r>
      <w:r w:rsidRPr="00F71FB1">
        <w:rPr>
          <w:rFonts w:eastAsia="Times New Roman"/>
          <w:lang w:eastAsia="ru-RU"/>
        </w:rPr>
        <w:t xml:space="preserve"> соблюдения требований </w:t>
      </w:r>
      <w:r w:rsidRPr="00F71FB1">
        <w:rPr>
          <w:rFonts w:eastAsia="Times New Roman"/>
          <w:b/>
          <w:bCs/>
          <w:lang w:eastAsia="ru-RU"/>
        </w:rPr>
        <w:t>санитарных норм и правил</w:t>
      </w:r>
      <w:r w:rsidRPr="00F71FB1">
        <w:rPr>
          <w:rFonts w:eastAsia="Times New Roman"/>
          <w:lang w:eastAsia="ru-RU"/>
        </w:rPr>
        <w:t xml:space="preserve">, в том числе при организации </w:t>
      </w:r>
      <w:r w:rsidRPr="00F71FB1">
        <w:rPr>
          <w:rFonts w:eastAsia="Times New Roman"/>
          <w:b/>
          <w:bCs/>
          <w:lang w:eastAsia="ru-RU"/>
        </w:rPr>
        <w:t>питания</w:t>
      </w:r>
      <w:r w:rsidRPr="00F71FB1">
        <w:rPr>
          <w:rFonts w:eastAsia="Times New Roman"/>
          <w:lang w:eastAsia="ru-RU"/>
        </w:rPr>
        <w:t xml:space="preserve"> воспитанников</w:t>
      </w:r>
      <w:r w:rsidRPr="00F71FB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71FB1">
        <w:rPr>
          <w:rFonts w:eastAsia="Times New Roman"/>
          <w:lang w:eastAsia="ru-RU"/>
        </w:rPr>
        <w:t>воспитательно</w:t>
      </w:r>
      <w:proofErr w:type="spellEnd"/>
      <w:r w:rsidRPr="00F71FB1">
        <w:rPr>
          <w:rFonts w:eastAsia="Times New Roman"/>
          <w:lang w:eastAsia="ru-RU"/>
        </w:rPr>
        <w:t>-оздоровительных лагерей.</w:t>
      </w: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  <w:rPr>
          <w:b/>
          <w:i/>
        </w:rPr>
      </w:pPr>
      <w:r w:rsidRPr="00F71FB1">
        <w:rPr>
          <w:b/>
          <w:i/>
        </w:rPr>
        <w:lastRenderedPageBreak/>
        <w:t>Обеспечение безопасных условий</w:t>
      </w:r>
    </w:p>
    <w:p w:rsidR="00F71FB1" w:rsidRPr="00F71FB1" w:rsidRDefault="00F71FB1" w:rsidP="00F71FB1">
      <w:pPr>
        <w:spacing w:line="240" w:lineRule="auto"/>
        <w:rPr>
          <w:b/>
          <w:i/>
        </w:rPr>
      </w:pPr>
    </w:p>
    <w:p w:rsidR="00F71FB1" w:rsidRPr="00F71FB1" w:rsidRDefault="00F71FB1" w:rsidP="00F71FB1">
      <w:pPr>
        <w:spacing w:after="5" w:line="247" w:lineRule="auto"/>
        <w:ind w:left="24" w:right="24" w:firstLine="576"/>
        <w:rPr>
          <w:rFonts w:eastAsia="Times New Roman"/>
          <w:i/>
          <w:color w:val="000000"/>
          <w:lang w:eastAsia="ru-RU"/>
        </w:rPr>
      </w:pPr>
      <w:r w:rsidRPr="00F71FB1">
        <w:rPr>
          <w:rFonts w:eastAsia="Times New Roman"/>
          <w:i/>
          <w:color w:val="000000"/>
          <w:lang w:eastAsia="ru-RU"/>
        </w:rPr>
        <w:t xml:space="preserve">Согласно Инструктивно-методическому письму «Особенности организации воспитательной работы в </w:t>
      </w:r>
      <w:proofErr w:type="spellStart"/>
      <w:r w:rsidRPr="00F71FB1">
        <w:rPr>
          <w:rFonts w:eastAsia="Times New Roman"/>
          <w:i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i/>
          <w:color w:val="000000"/>
          <w:lang w:eastAsia="ru-RU"/>
        </w:rPr>
        <w:t xml:space="preserve">-оздоровительных учреждениях образования в период летней оздоровительной кампании 2025 года», утвержденному заместителем Министра образования Республики Беларусь </w:t>
      </w:r>
      <w:proofErr w:type="spellStart"/>
      <w:r w:rsidRPr="00F71FB1">
        <w:rPr>
          <w:rFonts w:eastAsia="Times New Roman"/>
          <w:i/>
          <w:color w:val="000000"/>
          <w:lang w:eastAsia="ru-RU"/>
        </w:rPr>
        <w:t>Петруцкой</w:t>
      </w:r>
      <w:proofErr w:type="spellEnd"/>
      <w:r w:rsidRPr="00F71FB1">
        <w:rPr>
          <w:rFonts w:eastAsia="Times New Roman"/>
          <w:i/>
          <w:color w:val="000000"/>
          <w:lang w:eastAsia="ru-RU"/>
        </w:rPr>
        <w:t xml:space="preserve"> Е.А. от 15 апреля 2025 года:</w:t>
      </w:r>
    </w:p>
    <w:p w:rsidR="00F71FB1" w:rsidRPr="00F71FB1" w:rsidRDefault="00F71FB1" w:rsidP="00F71FB1">
      <w:pPr>
        <w:spacing w:after="5" w:line="247" w:lineRule="auto"/>
        <w:ind w:left="24" w:right="24" w:firstLine="576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«Одной из главных обязанностей руководителей </w:t>
      </w:r>
      <w:bookmarkStart w:id="4" w:name="_Hlk198547935"/>
      <w:proofErr w:type="spellStart"/>
      <w:r w:rsidRPr="00F71FB1">
        <w:rPr>
          <w:rFonts w:eastAsia="Times New Roman"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color w:val="000000"/>
          <w:lang w:eastAsia="ru-RU"/>
        </w:rPr>
        <w:t>-оздоровительных учреждений</w:t>
      </w:r>
      <w:bookmarkEnd w:id="4"/>
      <w:r w:rsidRPr="00F71FB1">
        <w:rPr>
          <w:rFonts w:eastAsia="Times New Roman"/>
          <w:color w:val="000000"/>
          <w:lang w:eastAsia="ru-RU"/>
        </w:rPr>
        <w:t xml:space="preserve"> образования, а также органов управления образованием на местах является обеспечение </w:t>
      </w:r>
      <w:r w:rsidRPr="00F71FB1">
        <w:rPr>
          <w:rFonts w:eastAsia="Times New Roman"/>
          <w:b/>
          <w:color w:val="000000"/>
          <w:lang w:eastAsia="ru-RU"/>
        </w:rPr>
        <w:t xml:space="preserve">соблюдения правил безопасного поведения и организация безопасных условий как для детей, так и для взрослых </w:t>
      </w:r>
      <w:r w:rsidRPr="00F71FB1">
        <w:rPr>
          <w:rFonts w:eastAsia="Times New Roman"/>
          <w:color w:val="000000"/>
          <w:lang w:eastAsia="ru-RU"/>
        </w:rPr>
        <w:t>при организации оздоровительной кампании.</w:t>
      </w:r>
    </w:p>
    <w:p w:rsidR="00F71FB1" w:rsidRPr="00F71FB1" w:rsidRDefault="00F71FB1" w:rsidP="00F71FB1">
      <w:pPr>
        <w:spacing w:after="32" w:line="247" w:lineRule="auto"/>
        <w:ind w:left="96" w:right="24" w:firstLine="538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Требует продолжения практика подготовки руководителями </w:t>
      </w:r>
      <w:proofErr w:type="spellStart"/>
      <w:r w:rsidRPr="00F71FB1">
        <w:rPr>
          <w:rFonts w:eastAsia="Times New Roman"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color w:val="000000"/>
          <w:lang w:eastAsia="ru-RU"/>
        </w:rPr>
        <w:t xml:space="preserve">-оздоровительных учреждений образования </w:t>
      </w:r>
      <w:r w:rsidRPr="00F71FB1">
        <w:rPr>
          <w:rFonts w:eastAsia="Times New Roman"/>
          <w:b/>
          <w:color w:val="000000"/>
          <w:lang w:eastAsia="ru-RU"/>
        </w:rPr>
        <w:t xml:space="preserve">комплекса мер </w:t>
      </w:r>
      <w:r w:rsidRPr="00F71FB1"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 wp14:anchorId="2700F7DB" wp14:editId="6B3155FC">
            <wp:extent cx="6097" cy="24384"/>
            <wp:effectExtent l="0" t="0" r="0" b="0"/>
            <wp:docPr id="13893" name="Picture 13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" name="Picture 138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B1">
        <w:rPr>
          <w:rFonts w:eastAsia="Times New Roman"/>
          <w:b/>
          <w:color w:val="000000"/>
          <w:lang w:eastAsia="ru-RU"/>
        </w:rPr>
        <w:t>по обеспечению безопасности жизни</w:t>
      </w:r>
      <w:r w:rsidRPr="00F71FB1">
        <w:rPr>
          <w:rFonts w:eastAsia="Times New Roman"/>
          <w:color w:val="000000"/>
          <w:lang w:eastAsia="ru-RU"/>
        </w:rPr>
        <w:t xml:space="preserve"> и здоровья сотрудников и воспитанников </w:t>
      </w:r>
      <w:proofErr w:type="spellStart"/>
      <w:r w:rsidRPr="00F71FB1">
        <w:rPr>
          <w:rFonts w:eastAsia="Times New Roman"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color w:val="000000"/>
          <w:lang w:eastAsia="ru-RU"/>
        </w:rPr>
        <w:t xml:space="preserve">-оздоровительных учреждений образования, подготовки и утверждения в установленном порядке необходимых инструкций по охране труда, обеспечение строгого контроля </w:t>
      </w:r>
      <w:r w:rsidRPr="00F71FB1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EBCA50C" wp14:editId="0614AAFC">
            <wp:extent cx="6097" cy="12192"/>
            <wp:effectExtent l="0" t="0" r="0" b="0"/>
            <wp:docPr id="13894" name="Picture 1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" name="Picture 138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B1">
        <w:rPr>
          <w:rFonts w:eastAsia="Times New Roman"/>
          <w:color w:val="000000"/>
          <w:lang w:eastAsia="ru-RU"/>
        </w:rPr>
        <w:t>за организацией данной работы на местах.</w:t>
      </w:r>
    </w:p>
    <w:p w:rsidR="00F71FB1" w:rsidRPr="00F71FB1" w:rsidRDefault="00F71FB1" w:rsidP="00F71FB1">
      <w:pPr>
        <w:spacing w:after="5" w:line="247" w:lineRule="auto"/>
        <w:ind w:left="24" w:right="24" w:firstLine="576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Руководителям </w:t>
      </w:r>
      <w:proofErr w:type="spellStart"/>
      <w:r w:rsidRPr="00F71FB1">
        <w:rPr>
          <w:rFonts w:eastAsia="Times New Roman"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color w:val="000000"/>
          <w:lang w:eastAsia="ru-RU"/>
        </w:rPr>
        <w:t>-оздоровительных учреждений образования необходимо обеспечить выполнение всеми работниками, воспитанниками и их родителями (законными представителями), посетителями требований Правил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 (Постановление Министерства образования Республики Беларусь N 227 от З августа 2022 г, «Об утверждении правил безопасности, правил расследования и учета несчастных случаев, произошедших с обучающимися»).</w:t>
      </w:r>
    </w:p>
    <w:p w:rsidR="00F71FB1" w:rsidRPr="00F71FB1" w:rsidRDefault="00F71FB1" w:rsidP="00F71FB1">
      <w:pPr>
        <w:spacing w:after="4" w:line="247" w:lineRule="auto"/>
        <w:ind w:left="96" w:right="24" w:firstLine="691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Обращаем внимание, что на основании законодательства Республики Беларусь, локальных правовых актов и иных нормативных документов руководство </w:t>
      </w:r>
      <w:r w:rsidRPr="00F71FB1">
        <w:rPr>
          <w:rFonts w:eastAsia="Times New Roman"/>
          <w:b/>
          <w:color w:val="000000"/>
          <w:lang w:eastAsia="ru-RU"/>
        </w:rPr>
        <w:t>оздоровительного лагеря имеет право регулировать посещение воспитанников законными представителями и иными лицами</w:t>
      </w:r>
      <w:r w:rsidRPr="00F71FB1">
        <w:rPr>
          <w:rFonts w:eastAsia="Times New Roman"/>
          <w:color w:val="000000"/>
          <w:lang w:eastAsia="ru-RU"/>
        </w:rPr>
        <w:t xml:space="preserve">, вплоть до отмены посещений. </w:t>
      </w:r>
      <w:r w:rsidRPr="00F71FB1">
        <w:rPr>
          <w:rFonts w:eastAsia="Times New Roman"/>
          <w:b/>
          <w:color w:val="000000"/>
          <w:lang w:eastAsia="ru-RU"/>
        </w:rPr>
        <w:t>В целях сохранения стабильной эпидемиологической ситуации в оздоровительных лагерях, образовательно-оздоровительных центрах с учетом рекомендаций санитарно-эпидемиологических служб рекомендуется исключить практику организации «родительских дней».</w:t>
      </w:r>
    </w:p>
    <w:p w:rsidR="00F71FB1" w:rsidRPr="00F71FB1" w:rsidRDefault="00F71FB1" w:rsidP="00F71FB1">
      <w:pPr>
        <w:spacing w:after="4" w:line="247" w:lineRule="auto"/>
        <w:ind w:left="96" w:right="24" w:firstLine="691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Действия </w:t>
      </w:r>
      <w:r w:rsidRPr="00F71FB1">
        <w:rPr>
          <w:rFonts w:eastAsia="Times New Roman"/>
          <w:b/>
          <w:color w:val="000000"/>
          <w:lang w:eastAsia="ru-RU"/>
        </w:rPr>
        <w:t xml:space="preserve"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</w:t>
      </w:r>
      <w:r w:rsidRPr="00F71FB1"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 wp14:anchorId="61F02F0E" wp14:editId="564A1E0D">
            <wp:extent cx="6096" cy="12192"/>
            <wp:effectExtent l="0" t="0" r="0" b="0"/>
            <wp:docPr id="13895" name="Picture 1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" name="Picture 138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B1">
        <w:rPr>
          <w:rFonts w:eastAsia="Times New Roman"/>
          <w:b/>
          <w:color w:val="000000"/>
          <w:lang w:eastAsia="ru-RU"/>
        </w:rPr>
        <w:t xml:space="preserve">здоровья и спорта», факультативных занятий спортивной направленности, в объединениях </w:t>
      </w:r>
      <w:r w:rsidRPr="00F71FB1">
        <w:rPr>
          <w:rFonts w:eastAsia="Times New Roman"/>
          <w:b/>
          <w:color w:val="000000"/>
          <w:lang w:eastAsia="ru-RU"/>
        </w:rPr>
        <w:lastRenderedPageBreak/>
        <w:t xml:space="preserve">по интересам физкультурно-спортивного профиля, физкультурно-оздоровительных и спортивно-массовых мероприятий </w:t>
      </w:r>
      <w:r w:rsidRPr="00F71FB1">
        <w:rPr>
          <w:rFonts w:eastAsia="Times New Roman"/>
          <w:color w:val="000000"/>
          <w:lang w:eastAsia="ru-RU"/>
        </w:rPr>
        <w:t xml:space="preserve">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</w:t>
      </w:r>
      <w:proofErr w:type="spellStart"/>
      <w:r w:rsidRPr="00F71FB1">
        <w:rPr>
          <w:rFonts w:eastAsia="Times New Roman"/>
          <w:color w:val="000000"/>
          <w:lang w:eastAsia="ru-RU"/>
        </w:rPr>
        <w:t>воспитательно</w:t>
      </w:r>
      <w:proofErr w:type="spellEnd"/>
      <w:r w:rsidRPr="00F71FB1">
        <w:rPr>
          <w:rFonts w:eastAsia="Times New Roman"/>
          <w:color w:val="000000"/>
          <w:lang w:eastAsia="ru-RU"/>
        </w:rPr>
        <w:t>-оздоровительные учреждения образования.</w:t>
      </w:r>
    </w:p>
    <w:p w:rsidR="00F71FB1" w:rsidRPr="00F71FB1" w:rsidRDefault="00F71FB1" w:rsidP="00F71FB1">
      <w:pPr>
        <w:spacing w:after="5" w:line="247" w:lineRule="auto"/>
        <w:ind w:left="230" w:right="24" w:firstLine="557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При проведении всех воспитательных мероприятий особое внимание необходимо обратить </w:t>
      </w:r>
      <w:r w:rsidRPr="00F71FB1">
        <w:rPr>
          <w:rFonts w:eastAsia="Times New Roman"/>
          <w:b/>
          <w:color w:val="000000"/>
          <w:lang w:eastAsia="ru-RU"/>
        </w:rPr>
        <w:t>на обеспечение максимальной безопасности воспитанников</w:t>
      </w:r>
      <w:r w:rsidRPr="00F71FB1">
        <w:rPr>
          <w:rFonts w:eastAsia="Times New Roman"/>
          <w:color w:val="000000"/>
          <w:lang w:eastAsia="ru-RU"/>
        </w:rPr>
        <w:t>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посещении учреждений культуры (театров, музеев, кинотеатров и др.) должно быть обеспечено в полном объеме,</w:t>
      </w:r>
    </w:p>
    <w:p w:rsidR="00F71FB1" w:rsidRPr="00F71FB1" w:rsidRDefault="00F71FB1" w:rsidP="00F71FB1">
      <w:pPr>
        <w:spacing w:after="5" w:line="247" w:lineRule="auto"/>
        <w:ind w:left="230" w:right="24" w:firstLine="576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Актуальным остается проведение мероприятий по </w:t>
      </w:r>
      <w:r w:rsidRPr="00F71FB1">
        <w:rPr>
          <w:rFonts w:eastAsia="Times New Roman"/>
          <w:b/>
          <w:color w:val="000000"/>
          <w:lang w:eastAsia="ru-RU"/>
        </w:rPr>
        <w:t>предупреждению и профилактике употребления наркотических и токсических веществ, использованию электронных устройств для курения</w:t>
      </w:r>
      <w:r w:rsidRPr="00F71FB1">
        <w:rPr>
          <w:rFonts w:eastAsia="Times New Roman"/>
          <w:color w:val="000000"/>
          <w:lang w:eastAsia="ru-RU"/>
        </w:rPr>
        <w:t>. В правилах пребывания воспитанников в оздоровительном лагере необходимо включить позиции, регламентирующие меры их дисциплинарной ответственности за использование электронных устройств для курения, употребление наркотических и токсических веществ, вплоть до исключения из оздоровительного лагеря.</w:t>
      </w:r>
    </w:p>
    <w:p w:rsidR="00F71FB1" w:rsidRPr="00F71FB1" w:rsidRDefault="00F71FB1" w:rsidP="00F71FB1">
      <w:pPr>
        <w:spacing w:after="5" w:line="247" w:lineRule="auto"/>
        <w:ind w:left="249" w:right="24" w:firstLine="557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 xml:space="preserve">Содержание воспитательной работы по данному направлению должно быть ориентировано на </w:t>
      </w:r>
      <w:r w:rsidRPr="00F71FB1">
        <w:rPr>
          <w:rFonts w:eastAsia="Times New Roman"/>
          <w:b/>
          <w:color w:val="000000"/>
          <w:lang w:eastAsia="ru-RU"/>
        </w:rPr>
        <w:t>приобщение воспитанников к соблюдению правил безопасности</w:t>
      </w:r>
      <w:r w:rsidRPr="00F71FB1">
        <w:rPr>
          <w:rFonts w:eastAsia="Times New Roman"/>
          <w:color w:val="000000"/>
          <w:lang w:eastAsia="ru-RU"/>
        </w:rPr>
        <w:t xml:space="preserve">, приобретение знаний и умений действовать в случае возникновения чрезвычайных ситуаций. Необходимо также организовать работу по </w:t>
      </w:r>
      <w:r w:rsidRPr="00F71FB1">
        <w:rPr>
          <w:rFonts w:eastAsia="Times New Roman"/>
          <w:b/>
          <w:color w:val="000000"/>
          <w:lang w:eastAsia="ru-RU"/>
        </w:rPr>
        <w:t>практической отработке знаний</w:t>
      </w:r>
      <w:r w:rsidRPr="00F71FB1">
        <w:rPr>
          <w:rFonts w:eastAsia="Times New Roman"/>
          <w:color w:val="000000"/>
          <w:lang w:eastAsia="ru-RU"/>
        </w:rPr>
        <w:t xml:space="preserve"> воспитанников, полученных при изучении основ безопасности жизнедеятельности в учебное время.</w:t>
      </w:r>
    </w:p>
    <w:p w:rsidR="00F71FB1" w:rsidRPr="00F71FB1" w:rsidRDefault="00F71FB1" w:rsidP="00F71FB1">
      <w:pPr>
        <w:spacing w:line="240" w:lineRule="auto"/>
        <w:ind w:left="142" w:firstLine="567"/>
        <w:rPr>
          <w:rFonts w:eastAsia="Times New Roman"/>
          <w:color w:val="000000"/>
          <w:lang w:eastAsia="ru-RU"/>
        </w:rPr>
      </w:pPr>
      <w:r w:rsidRPr="00F71FB1">
        <w:rPr>
          <w:rFonts w:eastAsia="Times New Roman"/>
          <w:color w:val="000000"/>
          <w:lang w:eastAsia="ru-RU"/>
        </w:rPr>
        <w:t>Должное внимание должно быть уделено психологической безопасности, профилактической работе с детьми, находящимися в социально опасном положении, с которыми проводится индивидуальная профилактическая работа, активно используя в данной работе официальные источники правовой информации: Детский правовой сайт (</w:t>
      </w:r>
      <w:hyperlink r:id="rId8" w:history="1">
        <w:r w:rsidRPr="00F71FB1">
          <w:rPr>
            <w:rFonts w:eastAsia="Times New Roman"/>
            <w:color w:val="0563C1"/>
            <w:u w:val="single"/>
            <w:lang w:eastAsia="ru-RU"/>
          </w:rPr>
          <w:t>ht</w:t>
        </w:r>
        <w:r w:rsidRPr="00F71FB1">
          <w:rPr>
            <w:rFonts w:eastAsia="Times New Roman"/>
            <w:color w:val="0563C1"/>
            <w:u w:val="single"/>
            <w:lang w:val="en-US" w:eastAsia="ru-RU"/>
          </w:rPr>
          <w:t>t</w:t>
        </w:r>
        <w:r w:rsidRPr="00F71FB1">
          <w:rPr>
            <w:rFonts w:eastAsia="Times New Roman"/>
            <w:color w:val="0563C1"/>
            <w:u w:val="single"/>
            <w:lang w:eastAsia="ru-RU"/>
          </w:rPr>
          <w:t>p://www.mi</w:t>
        </w:r>
        <w:r w:rsidRPr="00F71FB1">
          <w:rPr>
            <w:rFonts w:eastAsia="Times New Roman"/>
            <w:color w:val="0563C1"/>
            <w:u w:val="single"/>
            <w:lang w:val="en-US" w:eastAsia="ru-RU"/>
          </w:rPr>
          <w:t>r</w:t>
        </w:r>
        <w:r w:rsidRPr="00F71FB1">
          <w:rPr>
            <w:rFonts w:eastAsia="Times New Roman"/>
            <w:color w:val="0563C1"/>
            <w:u w:val="single"/>
            <w:lang w:eastAsia="ru-RU"/>
          </w:rPr>
          <w:t>.pravo.by</w:t>
        </w:r>
      </w:hyperlink>
      <w:r w:rsidRPr="00F71FB1">
        <w:rPr>
          <w:rFonts w:eastAsia="Times New Roman"/>
          <w:color w:val="000000"/>
          <w:lang w:eastAsia="ru-RU"/>
        </w:rPr>
        <w:t xml:space="preserve">), сайт, оказывающий информационную помощь людям в трудной жизненной ситуации (http://pomogutby); сайт, созданный для защиты детей от </w:t>
      </w:r>
      <w:proofErr w:type="spellStart"/>
      <w:r w:rsidRPr="00F71FB1">
        <w:rPr>
          <w:rFonts w:eastAsia="Times New Roman"/>
          <w:color w:val="000000"/>
          <w:lang w:eastAsia="ru-RU"/>
        </w:rPr>
        <w:t>буллинга</w:t>
      </w:r>
      <w:proofErr w:type="spellEnd"/>
      <w:r w:rsidRPr="00F71FB1">
        <w:rPr>
          <w:rFonts w:eastAsia="Times New Roman"/>
          <w:color w:val="000000"/>
          <w:lang w:eastAsia="ru-RU"/>
        </w:rPr>
        <w:t>, груминга, педофилии и распространения наркотиков в сети (</w:t>
      </w:r>
      <w:hyperlink r:id="rId9" w:history="1">
        <w:r w:rsidRPr="00F71FB1">
          <w:rPr>
            <w:rFonts w:eastAsia="Times New Roman"/>
            <w:color w:val="0000FF"/>
            <w:u w:val="single"/>
            <w:lang w:eastAsia="ru-RU"/>
          </w:rPr>
          <w:t>http://kids.pomogut.by/).»</w:t>
        </w:r>
      </w:hyperlink>
    </w:p>
    <w:p w:rsidR="00F71FB1" w:rsidRPr="00F71FB1" w:rsidRDefault="00F71FB1" w:rsidP="00F71FB1">
      <w:pPr>
        <w:spacing w:line="240" w:lineRule="auto"/>
        <w:ind w:left="142" w:firstLine="567"/>
        <w:rPr>
          <w:b/>
          <w:i/>
        </w:rPr>
      </w:pP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</w:pPr>
      <w:r w:rsidRPr="00F71FB1">
        <w:rPr>
          <w:b/>
          <w:i/>
        </w:rPr>
        <w:t>Обеспечение пожарной безопасности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Каждый человек должен правильно и без паники действовать при пожаре в общественном здании. Заметивший возгорание, обязан немедленно сообщить об этом старшим или дежурному МЧС по тел. 101 и сообщить следующие сведения:</w:t>
      </w:r>
    </w:p>
    <w:p w:rsidR="00F71FB1" w:rsidRPr="00F71FB1" w:rsidRDefault="00F71FB1" w:rsidP="00F71FB1">
      <w:pPr>
        <w:spacing w:line="240" w:lineRule="auto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lastRenderedPageBreak/>
        <w:t>1. Адрес, где обнаружено загорание или пожар.</w:t>
      </w:r>
    </w:p>
    <w:p w:rsidR="00F71FB1" w:rsidRPr="00F71FB1" w:rsidRDefault="00F71FB1" w:rsidP="00F71FB1">
      <w:pPr>
        <w:spacing w:line="240" w:lineRule="auto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2. Объект, где происходит пожар: во дворе, в квартире, в школе, на складе и т.д.</w:t>
      </w:r>
    </w:p>
    <w:p w:rsidR="00F71FB1" w:rsidRPr="00F71FB1" w:rsidRDefault="00F71FB1" w:rsidP="00F71FB1">
      <w:pPr>
        <w:spacing w:line="240" w:lineRule="auto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3. Что конкретно горит: телевизор, мебель, автомобиль.</w:t>
      </w:r>
    </w:p>
    <w:p w:rsidR="00F71FB1" w:rsidRPr="00F71FB1" w:rsidRDefault="00F71FB1" w:rsidP="00F71FB1">
      <w:pPr>
        <w:spacing w:line="240" w:lineRule="auto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4. Если диспетчер попросит, то уточнить: номер дома, подъезда, квартиры, этаж, откуда удобнее подъехать, код для входа в подъезд, есть ли опасность для людей и т.д.</w:t>
      </w:r>
    </w:p>
    <w:p w:rsidR="00F71FB1" w:rsidRPr="00F71FB1" w:rsidRDefault="00F71FB1" w:rsidP="00F71FB1">
      <w:pPr>
        <w:spacing w:line="240" w:lineRule="auto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5. Сообщить свою фамилию и телефон.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Чем быстрее прибудут спасатели, тем легче и успешнее будет ликвидирован пожар и оказана помощь людям. Не надо тратить время на выяснение причин и поиск места возгорания, потому что пожар тем временем может принять большие размеры. 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После сообщения о пожаре все дети и взрослые должны покинуть помещение через основные или запасные пути эвакуации. Эвакуация должна проводиться немедленно и из всего здания независимо от размеров пожара. В первую очередь эвакуируются из помещений, где создалась наибольшая угроза для жизни. В каждом заведении должен быть план эвакуации на случай пожара. Обязанность всех детей и взрослых – ознакомиться с планом эвакуации, который вывешивается на видном месте, его содержанием, определить на нем место расположения своего класса (группы или отряда) и пути движения при эвакуации. 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При неорганизованной эвакуации может возникнуть паника, что часто заканчивается трагически. Чтобы такого не произошло, крайне важными при эвакуации являются дисциплинированность и четкое выполнение распоряжений взрослых людей.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Передвижение должно осуществляться организованно и без суеты. Не толкайте друг друга. При необходимости оказывайте помощь другим детям, особенно маленьким. 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Эвакуируясь с верхних этажей, используйте лестничные клетки. Не забудьте закрыть двери помещений, откуда идет дым. Если помещение задымлено, двигайтесь, пригнувшись к полу. Не забывайте защищать органы дыхания. Очень важно в такой ситуации сохранять спокойствие.</w:t>
      </w:r>
    </w:p>
    <w:p w:rsidR="00F71FB1" w:rsidRPr="00F71FB1" w:rsidRDefault="00F71FB1" w:rsidP="00F71FB1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Если загорание небольшое и пожар не принял угрожающих размеров, нужно до прибытия спасателей потушить огонь самим. Для этого используются первичные средства пожаротушения: огнетушители, вода (в том числе из пожарных кранов), а также плотная ткань.</w:t>
      </w:r>
    </w:p>
    <w:p w:rsidR="00F71FB1" w:rsidRPr="00F71FB1" w:rsidRDefault="00F71FB1" w:rsidP="00F71FB1">
      <w:pPr>
        <w:spacing w:line="240" w:lineRule="auto"/>
        <w:ind w:firstLine="708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После вызова спасателей не забывайте об их встрече. Встречающий должен проинформировать спасателей о сложившейся обстановке, есть ли угроза людям, где они находятся. И не забыть вызвать скорую медицинскую помощь.»</w:t>
      </w:r>
    </w:p>
    <w:p w:rsidR="00F71FB1" w:rsidRPr="00F71FB1" w:rsidRDefault="00F71FB1" w:rsidP="00F71FB1">
      <w:pPr>
        <w:spacing w:line="240" w:lineRule="auto"/>
        <w:ind w:firstLine="708"/>
        <w:rPr>
          <w:rFonts w:eastAsia="Times New Roman"/>
          <w:lang w:eastAsia="ru-RU"/>
        </w:rPr>
      </w:pP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  <w:rPr>
          <w:b/>
          <w:bCs/>
          <w:i/>
        </w:rPr>
      </w:pPr>
      <w:r w:rsidRPr="00F71FB1">
        <w:rPr>
          <w:b/>
          <w:bCs/>
          <w:i/>
        </w:rPr>
        <w:t>Безопасность вблизи водоемов, во время купания</w:t>
      </w:r>
    </w:p>
    <w:p w:rsidR="00F71FB1" w:rsidRPr="00F71FB1" w:rsidRDefault="00F71FB1" w:rsidP="00F71FB1">
      <w:pPr>
        <w:ind w:left="1069"/>
        <w:contextualSpacing/>
        <w:rPr>
          <w:b/>
          <w:bCs/>
          <w:i/>
        </w:rPr>
      </w:pPr>
    </w:p>
    <w:p w:rsidR="00F71FB1" w:rsidRPr="00F71FB1" w:rsidRDefault="00F71FB1" w:rsidP="00F71FB1">
      <w:r w:rsidRPr="00F71FB1">
        <w:lastRenderedPageBreak/>
        <w:t xml:space="preserve">(Выписка из </w:t>
      </w:r>
      <w:r w:rsidRPr="00F71FB1">
        <w:rPr>
          <w:i/>
        </w:rPr>
        <w:t xml:space="preserve">Правил охраны жизни людей на водах, утвержденных постановлением Совета Министров Республики Беларусь 18.08.2023 №543) </w:t>
      </w:r>
    </w:p>
    <w:p w:rsidR="00F71FB1" w:rsidRPr="00F71FB1" w:rsidRDefault="00F71FB1" w:rsidP="00F71FB1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F71FB1">
        <w:rPr>
          <w:rFonts w:eastAsia="Times New Roman"/>
          <w:bCs/>
          <w:lang w:eastAsia="ru-RU"/>
        </w:rPr>
        <w:t>«ГЛАВА 5</w:t>
      </w:r>
    </w:p>
    <w:p w:rsidR="00F71FB1" w:rsidRPr="00F71FB1" w:rsidRDefault="00F71FB1" w:rsidP="00F71FB1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F71FB1">
        <w:rPr>
          <w:rFonts w:eastAsia="Times New Roman"/>
          <w:bCs/>
          <w:lang w:eastAsia="ru-RU"/>
        </w:rPr>
        <w:t>ТРЕБОВАНИЯ ПО ОБЕСПЕЧЕНИЮ БЕЗОПАСНОСТИ ПРИ ОРГАНИЗАЦИИ КУПАНИЯ ДЕТЕЙ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26. Пляжи, предназначенные для организованного купания детей, кроме требований, указанных в пункте 18 настоящих Правил, также должны соответствовать следующим требованиям: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места для пляжей по возможности должны выбираться на пологих песчаных берегах;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дно акваторий, отведенных для купания детей, должно иметь постепенный уклон, быть без ям, уступов и опасных предметов, свободно от тины и водных растений, с глубинами, не превышающими: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0,7 метра - для детей до 9 лет;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1,2 метра - для детей от 9 до 14 лет;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участки для купания детей до 9 лет должны иметь ограждения высотой над поверхностью воды не менее 0,5 метра, для детей старшего возраста - обносятся поплавковым ограждением.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27. Юридические лица и индивидуальные предприниматели, которые осуществляют водопользование и которым предоставлено право пользования территорией, примыкающей к береговой линии водных объектов (их частям), пляжи и акватории которых соответствуют требованиям настоящих Правил, своими приказами (распоряжениями) назначают (нанимают) лицо, имеющее соответствующие навыки в обучении плаванию и оказания первой помощи утопающему (преподаватель, инструктор, тренер), ответственное за обеспечение безопасности детей (далее - ответственное лицо).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Ответственное лицо должно разъяснять детям правила безопасного поведения на водах, не допускать их без сопровождения к водным объектам.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28. Купание детей на открытых водоемах должно проводиться в солнечную погоду при температуре воздуха не менее 20 °С, воды - не менее 18 °С и волнении водной поверхности не более 1 балла (высота волны до 0,25 метра).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29. Купание детей разрешается группой численностью не более 15 человек. Купание детей, не умеющих плавать, должно проводиться отдельно, при этом все действия выполняются в сторону берега.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Ответственное лицо должно вести непрерывное наблюдение за купающимися детьми и пресекать их действия, которые могут стать причиной несчастного случая.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Рекомендуется применять при необходимости поддерживающие средства (нарукавники, детские спасательные жилеты).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30. Во время купания группы детей запрещается: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купание и нахождение в купальне посторонних лиц;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lastRenderedPageBreak/>
        <w:t>нахождение судов в купальне, за исключением судов, используемых для проведения аварийно-спасательных, спасательных и поисковых работ на водах, в акватории пляжа;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проведение в купальне спортивных мероприятий.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31. Юридическими лицами и индивидуальными предпринимателями, которыми осуществляется водопользование и которым предоставлено право пользования территорией, примыкающей к береговой линии водных объектов (их частям), имеющими пляжи для купания детей, перед дневным и ночным отдыхом детей организовываются обходы побережья закрепленных за ними территорий.»</w:t>
      </w:r>
    </w:p>
    <w:p w:rsidR="00F71FB1" w:rsidRPr="00F71FB1" w:rsidRDefault="00F71FB1" w:rsidP="00F71FB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lang w:eastAsia="ru-RU"/>
        </w:rPr>
      </w:pPr>
    </w:p>
    <w:p w:rsidR="00F71FB1" w:rsidRPr="00F71FB1" w:rsidRDefault="00F71FB1" w:rsidP="00F71FB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i/>
          <w:lang w:eastAsia="ru-RU"/>
        </w:rPr>
      </w:pPr>
      <w:r w:rsidRPr="00F71FB1">
        <w:rPr>
          <w:rFonts w:eastAsia="Times New Roman"/>
          <w:b/>
          <w:bCs/>
          <w:i/>
          <w:lang w:eastAsia="ru-RU"/>
        </w:rPr>
        <w:t>Организации пропускного режима</w:t>
      </w:r>
    </w:p>
    <w:p w:rsidR="00F71FB1" w:rsidRPr="00F71FB1" w:rsidRDefault="00F71FB1" w:rsidP="00F71FB1">
      <w:pPr>
        <w:spacing w:line="240" w:lineRule="auto"/>
        <w:ind w:firstLine="709"/>
        <w:rPr>
          <w:i/>
        </w:rPr>
      </w:pPr>
    </w:p>
    <w:p w:rsidR="00F71FB1" w:rsidRPr="00F71FB1" w:rsidRDefault="00F71FB1" w:rsidP="00F71FB1">
      <w:pPr>
        <w:spacing w:line="240" w:lineRule="auto"/>
        <w:ind w:firstLine="709"/>
      </w:pPr>
      <w:r w:rsidRPr="00F71FB1">
        <w:t xml:space="preserve"> Пропускной режим в учреждении образования осуществляется в соответствии с необходимыми требованиями безопасности. </w:t>
      </w:r>
    </w:p>
    <w:p w:rsidR="00F71FB1" w:rsidRPr="00F71FB1" w:rsidRDefault="00F71FB1" w:rsidP="00F71FB1">
      <w:pPr>
        <w:spacing w:line="240" w:lineRule="auto"/>
        <w:ind w:firstLine="709"/>
      </w:pPr>
      <w:r w:rsidRPr="00F71FB1">
        <w:t xml:space="preserve">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</w:t>
      </w:r>
      <w:proofErr w:type="gramStart"/>
      <w:r w:rsidRPr="00F71FB1">
        <w:t>обеспечение установленного порядка деятельности учреждения образования</w:t>
      </w:r>
      <w:proofErr w:type="gramEnd"/>
      <w:r w:rsidRPr="00F71FB1">
        <w:t xml:space="preserve"> и определяет порядок пропуска учащихся и работников данного учреждения и граждан в здание учреждения образования и на её территорию.</w:t>
      </w:r>
    </w:p>
    <w:p w:rsidR="00F71FB1" w:rsidRPr="00F71FB1" w:rsidRDefault="00F71FB1" w:rsidP="00F71FB1">
      <w:pPr>
        <w:spacing w:line="240" w:lineRule="auto"/>
        <w:ind w:firstLine="709"/>
      </w:pP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  <w:rPr>
          <w:b/>
          <w:i/>
        </w:rPr>
      </w:pPr>
      <w:r w:rsidRPr="00F71FB1">
        <w:rPr>
          <w:b/>
          <w:i/>
        </w:rPr>
        <w:t xml:space="preserve">Основные требования к территории </w:t>
      </w:r>
      <w:proofErr w:type="spellStart"/>
      <w:r w:rsidRPr="00F71FB1">
        <w:rPr>
          <w:b/>
          <w:i/>
        </w:rPr>
        <w:t>воспитательно</w:t>
      </w:r>
      <w:proofErr w:type="spellEnd"/>
      <w:r w:rsidRPr="00F71FB1">
        <w:rPr>
          <w:b/>
          <w:i/>
        </w:rPr>
        <w:t xml:space="preserve">-оздоровительного лагеря и установленному на ней спортивному и игровому оборудованию: </w:t>
      </w:r>
    </w:p>
    <w:p w:rsidR="00F71FB1" w:rsidRPr="00F71FB1" w:rsidRDefault="00F71FB1" w:rsidP="00F71FB1">
      <w:pPr>
        <w:spacing w:line="240" w:lineRule="auto"/>
        <w:rPr>
          <w:i/>
          <w:color w:val="242424"/>
        </w:rPr>
      </w:pPr>
      <w:r w:rsidRPr="00F71FB1">
        <w:rPr>
          <w:b/>
          <w:i/>
        </w:rPr>
        <w:t xml:space="preserve">          (</w:t>
      </w:r>
      <w:r w:rsidRPr="00F71FB1">
        <w:rPr>
          <w:i/>
        </w:rPr>
        <w:t>Выписка из 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от 07.08.2019 № 525</w:t>
      </w:r>
      <w:r w:rsidRPr="00F71FB1">
        <w:rPr>
          <w:i/>
          <w:color w:val="242424"/>
        </w:rPr>
        <w:t>(в ред. постановлений Совмина от 17.01.2022 N 29, от 31.08.2022 N 570, от 15.11.2022 N 780</w:t>
      </w:r>
      <w:r w:rsidRPr="00F71FB1">
        <w:rPr>
          <w:color w:val="242424"/>
        </w:rPr>
        <w:t xml:space="preserve"> </w:t>
      </w:r>
      <w:r w:rsidRPr="00F71FB1">
        <w:rPr>
          <w:i/>
          <w:color w:val="242424"/>
        </w:rPr>
        <w:t>от 12.07.2024 N 502, от 14.01.2025 N 21)</w:t>
      </w:r>
    </w:p>
    <w:p w:rsidR="00F71FB1" w:rsidRPr="00F71FB1" w:rsidRDefault="00F71FB1" w:rsidP="00F71FB1">
      <w:pPr>
        <w:shd w:val="clear" w:color="auto" w:fill="FFFFFF"/>
        <w:spacing w:line="240" w:lineRule="auto"/>
        <w:jc w:val="center"/>
        <w:rPr>
          <w:rFonts w:eastAsia="Times New Roman"/>
          <w:color w:val="242424"/>
          <w:lang w:eastAsia="ru-RU"/>
        </w:rPr>
      </w:pPr>
      <w:r w:rsidRPr="00F71FB1">
        <w:rPr>
          <w:rFonts w:eastAsia="Times New Roman"/>
          <w:bCs/>
          <w:color w:val="242424"/>
          <w:lang w:eastAsia="ru-RU"/>
        </w:rPr>
        <w:t>«ГЛАВА 1</w:t>
      </w:r>
    </w:p>
    <w:p w:rsidR="00F71FB1" w:rsidRPr="00F71FB1" w:rsidRDefault="00F71FB1" w:rsidP="00F71FB1">
      <w:pPr>
        <w:shd w:val="clear" w:color="auto" w:fill="FFFFFF"/>
        <w:spacing w:line="240" w:lineRule="auto"/>
        <w:jc w:val="center"/>
        <w:rPr>
          <w:rFonts w:eastAsia="Times New Roman"/>
          <w:color w:val="242424"/>
          <w:lang w:eastAsia="ru-RU"/>
        </w:rPr>
      </w:pPr>
      <w:r w:rsidRPr="00F71FB1">
        <w:rPr>
          <w:rFonts w:eastAsia="Times New Roman"/>
          <w:bCs/>
          <w:color w:val="242424"/>
          <w:lang w:eastAsia="ru-RU"/>
        </w:rPr>
        <w:t>ОБЩИЕ ТРЕБОВАНИЯ К РАЗМЕЩЕНИЮ УЧРЕЖДЕНИЙ И ИХ ТЕРРИТОРИИ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…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11. На территории должны выделяться функциональные зоны: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в учреждении для детей - отдыха (игр), физкультурно-спортивная, хозяйственная;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…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В центре коррекционно-развивающего обучения и реабилитации (далее - </w:t>
      </w:r>
      <w:proofErr w:type="spellStart"/>
      <w:r w:rsidRPr="00F71FB1">
        <w:rPr>
          <w:rFonts w:eastAsia="Times New Roman"/>
          <w:lang w:eastAsia="ru-RU"/>
        </w:rPr>
        <w:t>ЦКРОиР</w:t>
      </w:r>
      <w:proofErr w:type="spellEnd"/>
      <w:r w:rsidRPr="00F71FB1">
        <w:rPr>
          <w:rFonts w:eastAsia="Times New Roman"/>
          <w:lang w:eastAsia="ru-RU"/>
        </w:rPr>
        <w:t>) на территории дополнительно выделяется коррекционная зона (сенсорный сад, сенсорные дорожки и другое).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lastRenderedPageBreak/>
        <w:t>В кадетских училищах на территории дополнительно выделяется строевой плац.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В соответствии с заданием на проектирование в учреждении может дополнительно выделяться учебно-опытная и (или) производственная (подсобного хозяйства) зоны, жилая и другие зоны.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Размещение физкультурно-спортивной зоны со стороны окон учебных помещений не допускается.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u w:val="single"/>
          <w:lang w:eastAsia="ru-RU"/>
        </w:rPr>
      </w:pPr>
      <w:r w:rsidRPr="00F71FB1">
        <w:rPr>
          <w:rFonts w:eastAsia="Times New Roman"/>
          <w:u w:val="single"/>
          <w:lang w:eastAsia="ru-RU"/>
        </w:rPr>
        <w:t>Подходы к зданиям учреждения, въезды и входы на его территорию, пешеходные дорожки должны иметь твердое ровное покрытие.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В зоне отдыха (игр) в учреждениях дошкольного образования, учреждениях для детей-сирот выделяются места с теневыми навесами, верандами или террасами.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12. Хозяйственная зона в учреждении должна иметь отдельный въезд. В ней должны размещаться здания хозяйственного назначения, площадка для сбора твердых коммунальных и пищевых отходов.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Площадка для сбора твердых коммунальных и пищевых отходов должна ограждаться на высоту выше емкостей для сбора отходов, иметь твердое покрытие, находиться на расстоянии не менее 20 м от окон здания учреждения, зон отдыха (игр) и физкультурно-спортивной зоны.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Мусоросборники должны быть с закрывающимися крышками.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На территории и в здании учреждения должны быть созданы условия для сбора мусора.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13. Территория учреждения в вечернее время должна быть освещена. Уровень освещенности поверхности земли должен быть не менее 20 люкс, а игровых площадок и физкультурно-спортивной зоны - не менее 40 люкс.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u w:val="single"/>
          <w:lang w:eastAsia="ru-RU"/>
        </w:rPr>
      </w:pPr>
      <w:r w:rsidRPr="00F71FB1">
        <w:rPr>
          <w:rFonts w:eastAsia="Times New Roman"/>
          <w:u w:val="single"/>
          <w:lang w:eastAsia="ru-RU"/>
        </w:rPr>
        <w:t>14. На территории учреждения игровое и спортивное оборудование должно быть исправным и хорошо поддаваться очистке.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Песок для наполнения песочниц в учреждениях для детей должен завозиться из специально установленных для этого мест с подтверждающими документами о </w:t>
      </w:r>
      <w:proofErr w:type="spellStart"/>
      <w:r w:rsidRPr="00F71FB1">
        <w:rPr>
          <w:rFonts w:eastAsia="Times New Roman"/>
          <w:lang w:eastAsia="ru-RU"/>
        </w:rPr>
        <w:t>непревышении</w:t>
      </w:r>
      <w:proofErr w:type="spellEnd"/>
      <w:r w:rsidRPr="00F71FB1">
        <w:rPr>
          <w:rFonts w:eastAsia="Times New Roman"/>
          <w:lang w:eastAsia="ru-RU"/>
        </w:rPr>
        <w:t xml:space="preserve"> гигиенических нормативов содержания в нем природных радионуклидов и солей тяжелых металлов. Песок должен быть чистым, без посторонних примесей.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По окончании рабочего дня песочницы должны закрываться крышками.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Перед игрой песок должен увлажняться.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u w:val="single"/>
          <w:lang w:eastAsia="ru-RU"/>
        </w:rPr>
      </w:pPr>
      <w:r w:rsidRPr="00F71FB1">
        <w:rPr>
          <w:rFonts w:eastAsia="Times New Roman"/>
          <w:u w:val="single"/>
          <w:lang w:eastAsia="ru-RU"/>
        </w:rPr>
        <w:t>15. Территория учреждения должна содержаться в чистоте: быть очищена от твердых отходов, в зимнее время дорожки и площадки должны своевременно очищаться от снега и льда.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В зимнее время в учреждениях для детей дорожки должны посыпаться песком, в учреждениях для взрослых могут использоваться другие антигололедные средства.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Игровые площадки до начала пользования при необходимости увлажняются водой.</w:t>
      </w:r>
    </w:p>
    <w:p w:rsidR="00F71FB1" w:rsidRPr="00F71FB1" w:rsidRDefault="00F71FB1" w:rsidP="00F71FB1">
      <w:pPr>
        <w:shd w:val="clear" w:color="auto" w:fill="FFFFFF"/>
        <w:spacing w:line="240" w:lineRule="auto"/>
        <w:ind w:firstLine="450"/>
        <w:rPr>
          <w:rFonts w:eastAsia="Times New Roman"/>
          <w:u w:val="single"/>
          <w:lang w:eastAsia="ru-RU"/>
        </w:rPr>
      </w:pPr>
      <w:r w:rsidRPr="00F71FB1">
        <w:rPr>
          <w:rFonts w:eastAsia="Times New Roman"/>
          <w:u w:val="single"/>
          <w:lang w:eastAsia="ru-RU"/>
        </w:rPr>
        <w:t>На территории учреждения не должно быть безнадзорных животных.»</w:t>
      </w:r>
    </w:p>
    <w:p w:rsidR="00F71FB1" w:rsidRPr="00F71FB1" w:rsidRDefault="00F71FB1" w:rsidP="00F71FB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F71FB1">
        <w:rPr>
          <w:color w:val="000000"/>
          <w:u w:val="single"/>
        </w:rPr>
        <w:t xml:space="preserve">      Требования, предъявляемые к игровому оборудованию и покрытию игровых площадок</w:t>
      </w:r>
      <w:r w:rsidRPr="00F71FB1">
        <w:rPr>
          <w:color w:val="000000"/>
        </w:rPr>
        <w:t xml:space="preserve"> определены </w:t>
      </w:r>
      <w:r w:rsidRPr="00F71FB1">
        <w:rPr>
          <w:b/>
          <w:color w:val="000000"/>
        </w:rPr>
        <w:t xml:space="preserve">Межгосударственным стандартом ГОСТ </w:t>
      </w:r>
      <w:r w:rsidRPr="00F71FB1">
        <w:rPr>
          <w:b/>
          <w:color w:val="000000"/>
        </w:rPr>
        <w:lastRenderedPageBreak/>
        <w:t>34614.1-2019 (EN 1176-1:2017) «Оборудование и покрытия игровых площадок. Часть 1. Общие требования безопасности и методы испытаний».</w:t>
      </w:r>
    </w:p>
    <w:p w:rsidR="00F71FB1" w:rsidRPr="00F71FB1" w:rsidRDefault="00F71FB1" w:rsidP="00F71FB1">
      <w:pPr>
        <w:spacing w:line="240" w:lineRule="auto"/>
        <w:ind w:left="1069"/>
        <w:contextualSpacing/>
        <w:rPr>
          <w:b/>
          <w:i/>
        </w:rPr>
      </w:pP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  <w:rPr>
          <w:b/>
          <w:i/>
        </w:rPr>
      </w:pPr>
      <w:r w:rsidRPr="00F71FB1">
        <w:rPr>
          <w:b/>
          <w:i/>
        </w:rPr>
        <w:t>Формирование культуры безопасной жизнедеятельности воспитанников</w:t>
      </w:r>
    </w:p>
    <w:p w:rsidR="00F71FB1" w:rsidRPr="00F71FB1" w:rsidRDefault="00F71FB1" w:rsidP="00F71FB1">
      <w:pPr>
        <w:spacing w:line="240" w:lineRule="auto"/>
        <w:ind w:left="1069"/>
        <w:contextualSpacing/>
        <w:rPr>
          <w:b/>
          <w:i/>
        </w:rPr>
      </w:pPr>
    </w:p>
    <w:p w:rsidR="00F71FB1" w:rsidRPr="00F71FB1" w:rsidRDefault="00F71FB1" w:rsidP="00F71FB1">
      <w:pPr>
        <w:spacing w:line="240" w:lineRule="auto"/>
        <w:ind w:firstLine="709"/>
        <w:rPr>
          <w:color w:val="FF0000"/>
        </w:rPr>
      </w:pPr>
      <w:r w:rsidRPr="00F71FB1">
        <w:t>Культура безопасной жизнедеятельности характеризует степень усвоения воспитанниками правил безопасного поведения в обществе, формирование норм и правил поведения в социальной и природной средах, умений и навыков безопасной жизнедеятельности, необходимых в повседневной жизни. Содержание воспитательной работы по данному направлению должно быть направлено на приобщение воспитанников к соблюдению правил безопасности, приобретение знаний и действий в случае возникновения чрезвычайных ситуаций</w:t>
      </w:r>
      <w:r w:rsidRPr="00F71FB1">
        <w:rPr>
          <w:color w:val="FF0000"/>
        </w:rPr>
        <w:t>.</w:t>
      </w:r>
    </w:p>
    <w:p w:rsidR="00F71FB1" w:rsidRPr="00F71FB1" w:rsidRDefault="00F71FB1" w:rsidP="00F71FB1">
      <w:pPr>
        <w:spacing w:line="240" w:lineRule="auto"/>
      </w:pPr>
      <w:r w:rsidRPr="00F71FB1">
        <w:rPr>
          <w:color w:val="FF0000"/>
        </w:rPr>
        <w:t xml:space="preserve">           </w:t>
      </w:r>
      <w:r w:rsidRPr="00F71FB1">
        <w:t xml:space="preserve">Таким образом, во время летнего оздоровления детей и подростков, необходимо усиление контроля по соблюдению мер безопасности. Перед проведением воспитательных и оздоровительных мероприятий (экскурсий, походов, купания, спортивных соревнований) с детьми необходимо проводить беседы о соответствующих мерах безопасности. </w:t>
      </w:r>
    </w:p>
    <w:p w:rsidR="00F71FB1" w:rsidRPr="00F71FB1" w:rsidRDefault="00F71FB1" w:rsidP="00F71FB1">
      <w:pPr>
        <w:spacing w:line="240" w:lineRule="auto"/>
      </w:pPr>
      <w:r w:rsidRPr="00F71FB1">
        <w:t xml:space="preserve">          В планирование работы должны быть включены мероприятия с участием сотрудников МЧС, ГАИ, медицинских работников по обучению правилам безопасного поведения, правилам пожарной безопасности, дорожного движения, поведения на улице, воде, в лесу. При проведении всех воспитательных мероприятий особое внимание необходимо обратить на обеспечение максимальной безопасности учащихся. Следует строго соблюдать Директиву Президента Республики Беларусь от 11 мая 2004 года №1 «О мерах по укреплению общественной безопасности и дисциплины», Правила автомобильных перевозок пассажиров в Республике Беларусь (постановление Совета Министров Республики Беларусь от 30 июня 2008 г. №972 (</w:t>
      </w:r>
      <w:r w:rsidRPr="00F71FB1">
        <w:rPr>
          <w:shd w:val="clear" w:color="auto" w:fill="FFFFFF"/>
        </w:rPr>
        <w:t>в ред. постановлений Совмина от 01.11.2024 N 809</w:t>
      </w:r>
      <w:r w:rsidRPr="00F71FB1">
        <w:t>),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 03.08.2022 №227.</w:t>
      </w:r>
    </w:p>
    <w:p w:rsidR="00F71FB1" w:rsidRPr="00F71FB1" w:rsidRDefault="00F71FB1" w:rsidP="00F71FB1">
      <w:pPr>
        <w:tabs>
          <w:tab w:val="left" w:pos="7938"/>
        </w:tabs>
        <w:spacing w:line="240" w:lineRule="auto"/>
        <w:ind w:firstLine="567"/>
        <w:rPr>
          <w:rFonts w:eastAsia="Times New Roman"/>
          <w:lang w:eastAsia="ru-RU" w:bidi="ar-SY"/>
        </w:rPr>
      </w:pPr>
      <w:r w:rsidRPr="00F71FB1">
        <w:rPr>
          <w:rFonts w:eastAsia="Times New Roman"/>
          <w:bCs/>
          <w:lang w:eastAsia="ru-RU"/>
        </w:rPr>
        <w:t xml:space="preserve">Формирование </w:t>
      </w:r>
      <w:r w:rsidRPr="00F71FB1">
        <w:rPr>
          <w:rFonts w:eastAsia="Times New Roman"/>
          <w:b/>
          <w:i/>
          <w:lang w:eastAsia="ru-RU"/>
        </w:rPr>
        <w:t>культуры безопасной жизнедеятельности воспитанников</w:t>
      </w:r>
      <w:r w:rsidRPr="00F71FB1">
        <w:rPr>
          <w:rFonts w:eastAsia="Times New Roman"/>
          <w:bCs/>
          <w:lang w:eastAsia="ru-RU"/>
        </w:rPr>
        <w:t xml:space="preserve"> должно стать неотъемлемой частью содержания воспитательной работы в оздоровительном лагере. Целесообразно включать в планы воспитательной работы оптимальные приемы, методы и формы работы по данному направлению в соответствии с программой воспитания детей, нуждающихся в оздоровлении. Содержание воспитательной работы по формированию </w:t>
      </w:r>
      <w:r w:rsidRPr="00F71FB1">
        <w:rPr>
          <w:rFonts w:eastAsia="Times New Roman"/>
          <w:lang w:eastAsia="ru-RU"/>
        </w:rPr>
        <w:t>культуры безопасной жизнедеятельности воспитанников</w:t>
      </w:r>
      <w:r w:rsidRPr="00F71FB1">
        <w:rPr>
          <w:rFonts w:eastAsia="Times New Roman"/>
          <w:bCs/>
          <w:lang w:eastAsia="ru-RU"/>
        </w:rPr>
        <w:t xml:space="preserve"> должно быть направлено не только на приобретение воспитанниками знаний, но и развитие умений действовать в случае возникновения чрезвычайных ситуаций.</w:t>
      </w:r>
      <w:r w:rsidRPr="00F71FB1">
        <w:rPr>
          <w:rFonts w:eastAsia="Times New Roman"/>
          <w:lang w:eastAsia="ru-RU"/>
        </w:rPr>
        <w:t xml:space="preserve"> Необходимо организовать проведение в первые дни пребывания </w:t>
      </w:r>
      <w:r w:rsidRPr="00F71FB1">
        <w:rPr>
          <w:rFonts w:eastAsia="Times New Roman"/>
          <w:lang w:eastAsia="ru-RU"/>
        </w:rPr>
        <w:lastRenderedPageBreak/>
        <w:t>детей в лагере обучающих игровых ситуаций, направленных на формирование установок</w:t>
      </w:r>
      <w:r w:rsidRPr="00F71FB1">
        <w:rPr>
          <w:rFonts w:eastAsia="Times New Roman"/>
          <w:b/>
          <w:bCs/>
          <w:lang w:eastAsia="ru-RU"/>
        </w:rPr>
        <w:t xml:space="preserve"> безопасного пребывания в лагере </w:t>
      </w:r>
      <w:r w:rsidRPr="00F71FB1">
        <w:rPr>
          <w:rFonts w:eastAsia="Times New Roman"/>
          <w:lang w:eastAsia="ru-RU"/>
        </w:rPr>
        <w:t>(«</w:t>
      </w:r>
      <w:r w:rsidRPr="00F71FB1">
        <w:rPr>
          <w:rFonts w:eastAsia="Times New Roman"/>
          <w:lang w:val="en-US" w:eastAsia="ru-RU"/>
        </w:rPr>
        <w:t>X</w:t>
      </w:r>
      <w:r w:rsidRPr="00F71FB1">
        <w:rPr>
          <w:rFonts w:eastAsia="Times New Roman"/>
          <w:lang w:eastAsia="ru-RU"/>
        </w:rPr>
        <w:t xml:space="preserve">-фактор», «ТОМ – тропа опасных мест», «Безопасный тур», «Свой, чужой, знакомый»,   «Игротека Бравого Пожарного» и т.п.). </w:t>
      </w:r>
    </w:p>
    <w:p w:rsidR="00F71FB1" w:rsidRPr="00F71FB1" w:rsidRDefault="00F71FB1" w:rsidP="00F71FB1">
      <w:pPr>
        <w:spacing w:line="240" w:lineRule="auto"/>
      </w:pP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F71FB1">
        <w:rPr>
          <w:rFonts w:eastAsia="Times New Roman"/>
          <w:b/>
          <w:i/>
          <w:lang w:eastAsia="ru-RU"/>
        </w:rPr>
        <w:t>Обучение – основа безопасности</w:t>
      </w:r>
    </w:p>
    <w:p w:rsidR="00F71FB1" w:rsidRPr="00F71FB1" w:rsidRDefault="00F71FB1" w:rsidP="00F71FB1">
      <w:pPr>
        <w:spacing w:line="240" w:lineRule="auto"/>
        <w:ind w:left="1069"/>
        <w:contextualSpacing/>
        <w:rPr>
          <w:rFonts w:eastAsia="Times New Roman"/>
          <w:b/>
          <w:i/>
          <w:lang w:eastAsia="ru-RU"/>
        </w:rPr>
      </w:pPr>
    </w:p>
    <w:p w:rsidR="00F71FB1" w:rsidRPr="00F71FB1" w:rsidRDefault="00F71FB1" w:rsidP="00F71FB1">
      <w:pPr>
        <w:spacing w:line="240" w:lineRule="auto"/>
        <w:ind w:firstLine="851"/>
        <w:rPr>
          <w:snapToGrid w:val="0"/>
        </w:rPr>
      </w:pPr>
      <w:r w:rsidRPr="00F71FB1">
        <w:t xml:space="preserve">Перед началом организации летнего отдыха учредитель </w:t>
      </w:r>
      <w:proofErr w:type="spellStart"/>
      <w:r w:rsidRPr="00F71FB1">
        <w:t>воспитательно</w:t>
      </w:r>
      <w:proofErr w:type="spellEnd"/>
      <w:r w:rsidRPr="00F71FB1">
        <w:t xml:space="preserve">-оздоровительного учреждения образования либо руководитель юридического лица, в структуре которого находится </w:t>
      </w:r>
      <w:proofErr w:type="spellStart"/>
      <w:r w:rsidRPr="00F71FB1">
        <w:t>воспитательно</w:t>
      </w:r>
      <w:proofErr w:type="spellEnd"/>
      <w:r w:rsidRPr="00F71FB1">
        <w:t xml:space="preserve">-оздоровительное учреждение образования, должен </w:t>
      </w:r>
      <w:r w:rsidRPr="00F71FB1">
        <w:rPr>
          <w:b/>
        </w:rPr>
        <w:t xml:space="preserve">обеспечить  краткосрочное обучение работников  по вопросам, связанным с их профессиональной деятельностью в </w:t>
      </w:r>
      <w:proofErr w:type="spellStart"/>
      <w:r w:rsidRPr="00F71FB1">
        <w:rPr>
          <w:b/>
        </w:rPr>
        <w:t>воспитательно</w:t>
      </w:r>
      <w:proofErr w:type="spellEnd"/>
      <w:r w:rsidRPr="00F71FB1">
        <w:rPr>
          <w:b/>
        </w:rPr>
        <w:t>-оздоровительном лагере и оказанием первой помощи пострадавшим</w:t>
      </w:r>
      <w:r w:rsidRPr="00F71FB1">
        <w:t xml:space="preserve">,  а также </w:t>
      </w:r>
      <w:r w:rsidRPr="00F71FB1">
        <w:rPr>
          <w:b/>
        </w:rPr>
        <w:t>внеочередную проверку знаний по вопросам охраны труда,</w:t>
      </w:r>
      <w:r w:rsidRPr="00F71FB1">
        <w:t xml:space="preserve"> так как новая должность требует дополнительных знаний по охране труда (</w:t>
      </w:r>
      <w:r w:rsidRPr="00F71FB1">
        <w:rPr>
          <w:i/>
        </w:rPr>
        <w:t xml:space="preserve">п. 57 </w:t>
      </w:r>
      <w:r w:rsidRPr="00F71FB1">
        <w:rPr>
          <w:rFonts w:eastAsia="Times New Roman"/>
          <w:i/>
          <w:snapToGrid w:val="0"/>
        </w:rPr>
        <w:t>Инструкции о порядке обучения, стажировки, инструктажа и проверки знаний работающих по вопросам охраны труда, утверждённой постановлением Министерства труда и социальной защиты Республики Беларусь 28.11.2008 г. № 175 (в редакции постановления Министерства труда и социальной защиты Республики Беларусь 14.07.2022 №45</w:t>
      </w:r>
      <w:r w:rsidRPr="00F71FB1">
        <w:rPr>
          <w:i/>
        </w:rPr>
        <w:t>)</w:t>
      </w:r>
      <w:r w:rsidRPr="00F71FB1">
        <w:t xml:space="preserve">. </w:t>
      </w:r>
      <w:r w:rsidRPr="00F71FB1">
        <w:rPr>
          <w:snapToGrid w:val="0"/>
        </w:rPr>
        <w:t xml:space="preserve">С этой целью необходимо разработать </w:t>
      </w:r>
      <w:r w:rsidRPr="00F71FB1">
        <w:rPr>
          <w:b/>
          <w:snapToGrid w:val="0"/>
        </w:rPr>
        <w:t>перечень вопросов</w:t>
      </w:r>
      <w:r w:rsidRPr="00F71FB1">
        <w:rPr>
          <w:snapToGrid w:val="0"/>
        </w:rPr>
        <w:t xml:space="preserve"> для проверки знаний по вопросам охраны труда руководителей и специалистов лагеря с учетом специфики проводимых мероприятий с детьми в лагере (экскурсий, походов, соревнований, купания в водоемах и т.д.).</w:t>
      </w:r>
    </w:p>
    <w:p w:rsidR="00F71FB1" w:rsidRPr="00F71FB1" w:rsidRDefault="00F71FB1" w:rsidP="00F71FB1">
      <w:pPr>
        <w:spacing w:line="240" w:lineRule="auto"/>
        <w:ind w:firstLine="851"/>
        <w:rPr>
          <w:b/>
          <w:i/>
        </w:rPr>
      </w:pPr>
      <w:r w:rsidRPr="00F71FB1">
        <w:t xml:space="preserve">Директор школы своим приказом назначает учителей воспитателями в оздоровительный лагерь с дневным пребыванием детей. </w:t>
      </w:r>
      <w:r w:rsidRPr="00F71FB1">
        <w:rPr>
          <w:b/>
          <w:i/>
        </w:rPr>
        <w:t xml:space="preserve">Для воспитателей необходимо разработать должностную инструкцию при работе в </w:t>
      </w:r>
      <w:proofErr w:type="spellStart"/>
      <w:r w:rsidRPr="00F71FB1">
        <w:rPr>
          <w:b/>
          <w:i/>
        </w:rPr>
        <w:t>воспитательно</w:t>
      </w:r>
      <w:proofErr w:type="spellEnd"/>
      <w:r w:rsidRPr="00F71FB1">
        <w:rPr>
          <w:b/>
          <w:i/>
        </w:rPr>
        <w:t>-оздоровительном лагере и ознакомить с ней под роспись педагога, который будет в оздоровительном лагере выполнять функции воспитателя.</w:t>
      </w:r>
    </w:p>
    <w:p w:rsidR="00F71FB1" w:rsidRPr="00F71FB1" w:rsidRDefault="00F71FB1" w:rsidP="00F71FB1">
      <w:pPr>
        <w:spacing w:line="240" w:lineRule="auto"/>
        <w:ind w:firstLine="708"/>
        <w:rPr>
          <w:b/>
          <w:i/>
          <w:color w:val="FF0000"/>
        </w:rPr>
      </w:pPr>
      <w:r w:rsidRPr="00F71FB1">
        <w:rPr>
          <w:b/>
          <w:i/>
        </w:rPr>
        <w:t xml:space="preserve">С техническим персоналом (рабочие профессии) школы, обслуживающим объекты </w:t>
      </w:r>
      <w:proofErr w:type="spellStart"/>
      <w:r w:rsidRPr="00F71FB1">
        <w:rPr>
          <w:b/>
          <w:i/>
        </w:rPr>
        <w:t>воспитательно</w:t>
      </w:r>
      <w:proofErr w:type="spellEnd"/>
      <w:r w:rsidRPr="00F71FB1">
        <w:rPr>
          <w:b/>
          <w:i/>
        </w:rPr>
        <w:t>-оздоровительного лагеря, дополнительного инструктажа или проверки знаний по охране труда, не проводится, потому что их функциональные обязанности и требования безопасности при выполнении работ не меняются</w:t>
      </w:r>
      <w:r w:rsidRPr="00F71FB1">
        <w:rPr>
          <w:b/>
          <w:i/>
          <w:color w:val="FF0000"/>
        </w:rPr>
        <w:t>.</w:t>
      </w:r>
    </w:p>
    <w:p w:rsidR="00F71FB1" w:rsidRPr="00F71FB1" w:rsidRDefault="00F71FB1" w:rsidP="00F71FB1">
      <w:pPr>
        <w:spacing w:line="240" w:lineRule="auto"/>
        <w:ind w:firstLine="708"/>
        <w:rPr>
          <w:snapToGrid w:val="0"/>
        </w:rPr>
      </w:pPr>
      <w:r w:rsidRPr="00F71FB1">
        <w:rPr>
          <w:snapToGrid w:val="0"/>
        </w:rPr>
        <w:t>Любое успешное обучение невозможно без соответствующих программ, планирования и учебных пособий</w:t>
      </w:r>
      <w:r w:rsidRPr="00F71FB1">
        <w:rPr>
          <w:b/>
          <w:i/>
          <w:snapToGrid w:val="0"/>
        </w:rPr>
        <w:t xml:space="preserve">. Поэтому в </w:t>
      </w:r>
      <w:proofErr w:type="spellStart"/>
      <w:r w:rsidRPr="00F71FB1">
        <w:rPr>
          <w:b/>
          <w:i/>
          <w:snapToGrid w:val="0"/>
        </w:rPr>
        <w:t>воспитательно</w:t>
      </w:r>
      <w:proofErr w:type="spellEnd"/>
      <w:r w:rsidRPr="00F71FB1">
        <w:rPr>
          <w:b/>
          <w:i/>
          <w:snapToGrid w:val="0"/>
        </w:rPr>
        <w:t>-оздоровительных лагерях изучение вопросов безопасности должно обязательно фигурировать в планах воспитательной работы – особенно в первые дни каждой новой смены.</w:t>
      </w:r>
      <w:r w:rsidRPr="00F71FB1">
        <w:rPr>
          <w:snapToGrid w:val="0"/>
        </w:rPr>
        <w:t xml:space="preserve"> В дальнейшем перед конкретным мероприятием соответствующие правила безопасного поведения необходимо повторять. </w:t>
      </w:r>
    </w:p>
    <w:p w:rsidR="00F71FB1" w:rsidRPr="00F71FB1" w:rsidRDefault="00F71FB1" w:rsidP="00F71FB1">
      <w:pPr>
        <w:spacing w:line="240" w:lineRule="auto"/>
        <w:ind w:firstLine="284"/>
      </w:pPr>
      <w:r w:rsidRPr="00F71FB1">
        <w:rPr>
          <w:snapToGrid w:val="0"/>
        </w:rPr>
        <w:t xml:space="preserve">В целях профилактики детского травматизма руководитель обязан обеспечить разработку </w:t>
      </w:r>
      <w:r w:rsidRPr="00F71FB1">
        <w:rPr>
          <w:b/>
          <w:snapToGrid w:val="0"/>
        </w:rPr>
        <w:t xml:space="preserve">памяток по мерам безопасности при проведении </w:t>
      </w:r>
      <w:r w:rsidRPr="00F71FB1">
        <w:rPr>
          <w:b/>
          <w:snapToGrid w:val="0"/>
        </w:rPr>
        <w:lastRenderedPageBreak/>
        <w:t xml:space="preserve">различных мероприятий. </w:t>
      </w:r>
      <w:r w:rsidRPr="00F71FB1">
        <w:rPr>
          <w:snapToGrid w:val="0"/>
        </w:rPr>
        <w:t xml:space="preserve"> </w:t>
      </w:r>
      <w:r w:rsidRPr="00F71FB1">
        <w:t>Обязательно нужно с детьми провести обучение по мерам безопасности с последующей устной проверкой знаний (опросом, что ребёнок запомнил из услышанного или увиденного при демонстрации фильма или слайдов). Фиксацию проверки знаний можно производить в произвольной форме протоколом со списком детей с формулировкой «Обучение мерам безопасности провёл воспитатель (ФИО)». Обучающиеся не расписываются в этом протоколе, воспитатель пишет напротив Ф.И. обучающегося «прошёл», «не прошёл», – т.е., усвоил или нет ребёнок материал по тем или иным мерам безопасности. Воспитатель, проводивший обучение, ставит свою подпись.</w:t>
      </w:r>
    </w:p>
    <w:p w:rsidR="00F71FB1" w:rsidRPr="00F71FB1" w:rsidRDefault="00F71FB1" w:rsidP="00F71FB1">
      <w:pPr>
        <w:ind w:firstLine="284"/>
      </w:pPr>
    </w:p>
    <w:p w:rsidR="00F71FB1" w:rsidRPr="00F71FB1" w:rsidRDefault="00F71FB1" w:rsidP="00F71FB1">
      <w:pPr>
        <w:numPr>
          <w:ilvl w:val="0"/>
          <w:numId w:val="14"/>
        </w:numPr>
        <w:spacing w:line="240" w:lineRule="auto"/>
        <w:contextualSpacing/>
        <w:jc w:val="left"/>
        <w:rPr>
          <w:b/>
          <w:i/>
        </w:rPr>
      </w:pPr>
      <w:r w:rsidRPr="00F71FB1">
        <w:rPr>
          <w:b/>
          <w:i/>
        </w:rPr>
        <w:t xml:space="preserve">Проведение мониторингов </w:t>
      </w:r>
      <w:proofErr w:type="spellStart"/>
      <w:r w:rsidRPr="00F71FB1">
        <w:rPr>
          <w:b/>
          <w:i/>
        </w:rPr>
        <w:t>воспитательно</w:t>
      </w:r>
      <w:proofErr w:type="spellEnd"/>
      <w:r w:rsidRPr="00F71FB1">
        <w:rPr>
          <w:b/>
          <w:i/>
        </w:rPr>
        <w:t>-оздоровительных лагерей</w:t>
      </w:r>
    </w:p>
    <w:p w:rsidR="00F71FB1" w:rsidRPr="00F71FB1" w:rsidRDefault="00F71FB1" w:rsidP="00F71FB1">
      <w:pPr>
        <w:ind w:left="1069"/>
        <w:contextualSpacing/>
        <w:rPr>
          <w:b/>
          <w:i/>
        </w:rPr>
      </w:pPr>
    </w:p>
    <w:p w:rsidR="00F71FB1" w:rsidRPr="00F71FB1" w:rsidRDefault="00F71FB1" w:rsidP="00F71FB1">
      <w:pPr>
        <w:spacing w:line="240" w:lineRule="auto"/>
      </w:pPr>
      <w:r w:rsidRPr="00F71FB1">
        <w:t xml:space="preserve">      </w:t>
      </w:r>
      <w:r w:rsidRPr="00F71FB1">
        <w:rPr>
          <w:b/>
        </w:rPr>
        <w:t>При проведении мониторингов оздоровительных лагерей</w:t>
      </w:r>
      <w:r w:rsidRPr="00F71FB1">
        <w:t xml:space="preserve"> с дневным пребыванием детей главный технический инспектор труда Минской городской организации Профсоюза работников образования и науки изучает вопросы организации охраны труда работников и обеспечение безопасности отдыхающих детей.</w:t>
      </w:r>
    </w:p>
    <w:p w:rsidR="00F71FB1" w:rsidRPr="00F71FB1" w:rsidRDefault="00F71FB1" w:rsidP="00F71FB1">
      <w:pPr>
        <w:spacing w:line="240" w:lineRule="auto"/>
      </w:pPr>
      <w:r w:rsidRPr="00F71FB1">
        <w:t xml:space="preserve">      Директор школы, на базе которого находится </w:t>
      </w:r>
      <w:proofErr w:type="spellStart"/>
      <w:r w:rsidRPr="00F71FB1">
        <w:t>воспитательно</w:t>
      </w:r>
      <w:proofErr w:type="spellEnd"/>
      <w:r w:rsidRPr="00F71FB1">
        <w:t xml:space="preserve">-оздоровительный лагерь, руководитель лагеря должны иметь: </w:t>
      </w:r>
    </w:p>
    <w:p w:rsidR="00F71FB1" w:rsidRPr="00F71FB1" w:rsidRDefault="00F71FB1" w:rsidP="00F71FB1">
      <w:pPr>
        <w:numPr>
          <w:ilvl w:val="0"/>
          <w:numId w:val="4"/>
        </w:numPr>
        <w:spacing w:line="240" w:lineRule="auto"/>
        <w:contextualSpacing/>
        <w:jc w:val="left"/>
      </w:pPr>
      <w:r w:rsidRPr="00F71FB1">
        <w:t>нормативные правовые акты, необходимые для организации работы лагеря;</w:t>
      </w:r>
    </w:p>
    <w:p w:rsidR="00F71FB1" w:rsidRPr="00F71FB1" w:rsidRDefault="00F71FB1" w:rsidP="00F71FB1">
      <w:pPr>
        <w:numPr>
          <w:ilvl w:val="0"/>
          <w:numId w:val="4"/>
        </w:numPr>
        <w:spacing w:line="240" w:lineRule="auto"/>
        <w:contextualSpacing/>
        <w:jc w:val="left"/>
      </w:pPr>
      <w:r w:rsidRPr="00F71FB1">
        <w:t xml:space="preserve">постановление местных органов власти по организации летнего отдыха учащихся (решение администрации района г. Минска, приказ управления по образованию администрации района </w:t>
      </w:r>
      <w:proofErr w:type="spellStart"/>
      <w:r w:rsidRPr="00F71FB1">
        <w:t>г.Минска</w:t>
      </w:r>
      <w:proofErr w:type="spellEnd"/>
      <w:r w:rsidRPr="00F71FB1">
        <w:t>);</w:t>
      </w:r>
    </w:p>
    <w:p w:rsidR="00F71FB1" w:rsidRPr="00F71FB1" w:rsidRDefault="00F71FB1" w:rsidP="00F71FB1">
      <w:pPr>
        <w:spacing w:line="240" w:lineRule="auto"/>
        <w:ind w:firstLine="426"/>
      </w:pPr>
      <w:r w:rsidRPr="00F71FB1">
        <w:t>Для изучения представляются локальные правовые акты оздоровительного лагеря: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 xml:space="preserve">Приказ директора школы о работе оздоровительного лагеря; 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 xml:space="preserve">Положение об оздоровительном лагере;  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  <w:rPr>
          <w:i/>
        </w:rPr>
      </w:pPr>
      <w:r w:rsidRPr="00F71FB1">
        <w:t xml:space="preserve">Заключение о готовности оздоровительного лагеря (п.8 Положения о порядке подтверждения готовности </w:t>
      </w:r>
      <w:proofErr w:type="spellStart"/>
      <w:r w:rsidRPr="00F71FB1">
        <w:t>воспитательно</w:t>
      </w:r>
      <w:proofErr w:type="spellEnd"/>
      <w:r w:rsidRPr="00F71FB1">
        <w:t>-оздоровительных и спортивно-оздоровительных лагерей в период каникул, утв. Постановлением Совета Министров Республики Беларусь от 03.01.2025 №6)</w:t>
      </w:r>
      <w:r w:rsidRPr="00F71FB1">
        <w:rPr>
          <w:i/>
        </w:rPr>
        <w:t>;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 xml:space="preserve">Штат работников; 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>Должностные инструкции всех работников лагеря (начальника лагеря, воспитателя и др.) с определением обязанностей по охране труда;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>Перечень вопросов и билеты для проверки знаний по вопросам охраны труда руководителей и педагогических работников лагеря с учетом их должностных обязанностей, специфики проводимых мероприятий в лагере;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 xml:space="preserve">Протоколы внеочередной проверки знаний по вопросам охраны труда;  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lastRenderedPageBreak/>
        <w:t>Программы и материалов обучения воспитанников мерам безопасности при проведении различных мероприятий (безопасность и поведение на транспорте, на улице, в театре, музее, в лесу, на водоеме и т.д.);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>Протоколы обучения детей мерам безопасного поведения;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 xml:space="preserve">Приказы о проведении мероприятий в лагере вне территории лагеря (экскурсии и т.д.); 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>Журнал ежедневного контроля в игровых и спальных помещениях лагеря;</w:t>
      </w:r>
    </w:p>
    <w:p w:rsidR="00F71FB1" w:rsidRPr="00F71FB1" w:rsidRDefault="00F71FB1" w:rsidP="00F71FB1">
      <w:pPr>
        <w:numPr>
          <w:ilvl w:val="0"/>
          <w:numId w:val="2"/>
        </w:numPr>
        <w:spacing w:line="240" w:lineRule="auto"/>
        <w:contextualSpacing/>
        <w:jc w:val="left"/>
      </w:pPr>
      <w:r w:rsidRPr="00F71FB1">
        <w:t xml:space="preserve">Документация на оборудование игровых площадок, физкультурно-спортивных сооружений, открытых плоскостных спортивных площадок (акты </w:t>
      </w:r>
      <w:proofErr w:type="gramStart"/>
      <w:r w:rsidRPr="00F71FB1">
        <w:t>контроля  и</w:t>
      </w:r>
      <w:proofErr w:type="gramEnd"/>
      <w:r w:rsidRPr="00F71FB1">
        <w:t xml:space="preserve"> испытаний, инструкции по эксплуатации, журналы «Учёт Т.О.», «Периодический контроль основных эксплуатационных технических характеристик»).</w:t>
      </w:r>
    </w:p>
    <w:p w:rsidR="00F71FB1" w:rsidRPr="00F71FB1" w:rsidRDefault="00F71FB1" w:rsidP="00F71FB1">
      <w:pPr>
        <w:ind w:left="720" w:hanging="294"/>
        <w:contextualSpacing/>
        <w:rPr>
          <w:b/>
        </w:rPr>
      </w:pPr>
      <w:r w:rsidRPr="00F71FB1">
        <w:rPr>
          <w:b/>
        </w:rPr>
        <w:t>Проверка оборудования и содержания: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>компьютерных классов, спортивного зала, игровых и спальных помещений;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>территории лагеря;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>игрового и спортивного оборудования;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>помещений для мытья ног перед сном;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>санитарных узлов;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 xml:space="preserve">пищеблока; </w:t>
      </w:r>
    </w:p>
    <w:p w:rsidR="00F71FB1" w:rsidRPr="00F71FB1" w:rsidRDefault="00F71FB1" w:rsidP="00F71FB1">
      <w:pPr>
        <w:numPr>
          <w:ilvl w:val="0"/>
          <w:numId w:val="5"/>
        </w:numPr>
        <w:spacing w:line="240" w:lineRule="auto"/>
        <w:contextualSpacing/>
        <w:jc w:val="left"/>
      </w:pPr>
      <w:r w:rsidRPr="00F71FB1">
        <w:t>бытовых помещений.</w:t>
      </w:r>
    </w:p>
    <w:p w:rsidR="00F71FB1" w:rsidRPr="00F71FB1" w:rsidRDefault="00F71FB1" w:rsidP="00F71FB1">
      <w:pPr>
        <w:numPr>
          <w:ilvl w:val="0"/>
          <w:numId w:val="7"/>
        </w:numPr>
        <w:spacing w:before="100" w:beforeAutospacing="1" w:after="100" w:afterAutospacing="1" w:line="240" w:lineRule="auto"/>
        <w:ind w:left="1985" w:hanging="851"/>
        <w:jc w:val="left"/>
        <w:rPr>
          <w:rFonts w:eastAsia="Times New Roman"/>
          <w:b/>
          <w:bCs/>
          <w:lang w:eastAsia="ru-RU"/>
        </w:rPr>
      </w:pPr>
      <w:r w:rsidRPr="00F71FB1">
        <w:rPr>
          <w:rFonts w:eastAsia="Times New Roman"/>
          <w:b/>
          <w:lang w:eastAsia="ru-RU"/>
        </w:rPr>
        <w:t xml:space="preserve">Особенности регулирования труда   несовершеннолетних </w:t>
      </w:r>
    </w:p>
    <w:p w:rsidR="00F71FB1" w:rsidRPr="00F71FB1" w:rsidRDefault="00F71FB1" w:rsidP="00F71FB1">
      <w:pPr>
        <w:spacing w:line="240" w:lineRule="auto"/>
        <w:ind w:firstLine="426"/>
      </w:pPr>
      <w:r w:rsidRPr="00F71FB1">
        <w:rPr>
          <w:b/>
          <w:bCs/>
          <w:i/>
        </w:rPr>
        <w:t xml:space="preserve">Напоминаем, что при организации вторичной занятости, а также при организации работы лагерей труда и отдыха в учреждениях образования, необходимо строго руководствоваться </w:t>
      </w:r>
      <w:r w:rsidRPr="00F71FB1">
        <w:rPr>
          <w:b/>
          <w:i/>
        </w:rPr>
        <w:t xml:space="preserve">нормами, устанавливающими особенности регулирования труда несовершеннолетних (определены законодательством Республики Беларусь). </w:t>
      </w:r>
      <w:r w:rsidRPr="00F71FB1">
        <w:t>Нормы, устанавливающие особенности регулирования труда несовершеннолетних прежде всего сосредоточены в главе 20 Трудового кодекса Республики Беларусь (далее ТК).</w:t>
      </w:r>
      <w:r w:rsidRPr="00F71FB1">
        <w:br/>
      </w:r>
    </w:p>
    <w:p w:rsidR="00F71FB1" w:rsidRPr="00F71FB1" w:rsidRDefault="00F71FB1" w:rsidP="00F71FB1">
      <w:pPr>
        <w:numPr>
          <w:ilvl w:val="0"/>
          <w:numId w:val="13"/>
        </w:numPr>
        <w:spacing w:line="240" w:lineRule="auto"/>
        <w:contextualSpacing/>
        <w:jc w:val="left"/>
        <w:rPr>
          <w:i/>
        </w:rPr>
      </w:pPr>
      <w:r w:rsidRPr="00F71FB1">
        <w:rPr>
          <w:b/>
          <w:bCs/>
          <w:i/>
        </w:rPr>
        <w:t xml:space="preserve">   Заключение трудового договора</w:t>
      </w:r>
      <w:r w:rsidRPr="00F71FB1">
        <w:rPr>
          <w:i/>
        </w:rPr>
        <w:t xml:space="preserve"> </w:t>
      </w:r>
    </w:p>
    <w:p w:rsidR="00F71FB1" w:rsidRPr="00F71FB1" w:rsidRDefault="00F71FB1" w:rsidP="00F71FB1">
      <w:pPr>
        <w:spacing w:line="240" w:lineRule="auto"/>
        <w:ind w:left="786"/>
        <w:contextualSpacing/>
        <w:rPr>
          <w:i/>
        </w:rPr>
      </w:pPr>
    </w:p>
    <w:p w:rsidR="00F71FB1" w:rsidRPr="00F71FB1" w:rsidRDefault="00F71FB1" w:rsidP="00F71FB1">
      <w:pPr>
        <w:spacing w:line="240" w:lineRule="auto"/>
      </w:pPr>
      <w:r w:rsidRPr="00F71FB1">
        <w:t xml:space="preserve">        Согласно общим нормам ТК заключение трудового договора допускается с лицами, достигшими 16 лет (ст. 21, 272 ТК). Вместе с тем установлен нижний предел возраста работника – не менее 14 лет.     </w:t>
      </w:r>
    </w:p>
    <w:p w:rsidR="00F71FB1" w:rsidRPr="00F71FB1" w:rsidRDefault="00F71FB1" w:rsidP="00F71FB1">
      <w:pPr>
        <w:spacing w:line="240" w:lineRule="auto"/>
      </w:pPr>
      <w:r w:rsidRPr="00F71FB1">
        <w:t xml:space="preserve">         С таким лицом (в возрасте с 14 до 16 лет) заключение трудового договора допустимо только при наличии письменного согласия одного из его родителей (усыновителей (</w:t>
      </w:r>
      <w:proofErr w:type="spellStart"/>
      <w:r w:rsidRPr="00F71FB1">
        <w:t>удочерителей</w:t>
      </w:r>
      <w:proofErr w:type="spellEnd"/>
      <w:r w:rsidRPr="00F71FB1">
        <w:t xml:space="preserve">), попечителей). Другим условием заключения трудового договора с работником данной возрастной категории является выполнение легкой работы или занятия профессиональным спортом, которые не должны быть вредными для его здоровья и развития, а </w:t>
      </w:r>
      <w:r w:rsidRPr="00F71FB1">
        <w:lastRenderedPageBreak/>
        <w:t>также не препятствовать получению общего среднего, профессионально-технического и среднего специального образования.</w:t>
      </w:r>
      <w:r w:rsidRPr="00F71FB1">
        <w:br/>
      </w:r>
      <w:r w:rsidRPr="00F71FB1">
        <w:br/>
      </w:r>
      <w:r w:rsidRPr="00F71FB1">
        <w:rPr>
          <w:i/>
          <w:u w:val="single"/>
        </w:rPr>
        <w:t xml:space="preserve">Перечень легких видов работ, которые могут выполнять лица в возрасте от четырнадцати до шестнадцати лет, утвержден Министерством труда и социальной защиты Республики Беларусь (постановление от 15.10.2010 № 144, в редакции постановления </w:t>
      </w:r>
      <w:r w:rsidRPr="00F71FB1">
        <w:rPr>
          <w:i/>
          <w:color w:val="242424"/>
          <w:u w:val="single"/>
          <w:shd w:val="clear" w:color="auto" w:fill="FFFFFF"/>
        </w:rPr>
        <w:t>от 21.03.2025 N 18</w:t>
      </w:r>
      <w:r w:rsidRPr="00F71FB1">
        <w:rPr>
          <w:i/>
          <w:u w:val="single"/>
        </w:rPr>
        <w:t xml:space="preserve">). </w:t>
      </w:r>
      <w:r w:rsidRPr="00F71FB1">
        <w:rPr>
          <w:i/>
          <w:u w:val="single"/>
        </w:rPr>
        <w:br/>
      </w:r>
      <w:r w:rsidRPr="00F71FB1">
        <w:rPr>
          <w:i/>
          <w:u w:val="single"/>
        </w:rPr>
        <w:br/>
      </w:r>
      <w:r w:rsidRPr="00F71FB1">
        <w:t xml:space="preserve">     Трудовые договоры, заключенные с лицами моложе 14 лет, а также с лицом в возрасте от 14 до 16 лет без письменного согласия одного из родителей (усыновителя (</w:t>
      </w:r>
      <w:proofErr w:type="spellStart"/>
      <w:r w:rsidRPr="00F71FB1">
        <w:t>удочерителя</w:t>
      </w:r>
      <w:proofErr w:type="spellEnd"/>
      <w:r w:rsidRPr="00F71FB1">
        <w:t>), попечителя), признаются недействительными(ст.22ТК).</w:t>
      </w:r>
      <w:r w:rsidRPr="00F71FB1">
        <w:br/>
        <w:t xml:space="preserve">       Несовершеннолетние работники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ТК, иными актами законодательства, коллективными договорами, соглашениями (ст.273ТК).</w:t>
      </w:r>
      <w:r w:rsidRPr="00F71FB1">
        <w:br/>
        <w:t xml:space="preserve">     Прием на работу лиц моложе восемнадцати лет возможен только после предварительного медицинского осмотра. В дальнейшем, до достижения восемнадцати лет, они также ежегодно подлежат обязательному медицинскому осмотру, который проводится в рабочее время с сохранением среднего заработка (ст.275ТК).</w:t>
      </w:r>
      <w:r w:rsidRPr="00F71FB1">
        <w:br/>
        <w:t xml:space="preserve">    При заключении трудового договора с несовершеннолетними наниматель не вправе устанавливать им предварительное испытание (ст. 28 ТК).</w:t>
      </w:r>
    </w:p>
    <w:p w:rsidR="00F71FB1" w:rsidRPr="00F71FB1" w:rsidRDefault="00F71FB1" w:rsidP="00F71FB1">
      <w:pPr>
        <w:spacing w:line="240" w:lineRule="auto"/>
      </w:pPr>
    </w:p>
    <w:p w:rsidR="00F71FB1" w:rsidRPr="00F71FB1" w:rsidRDefault="00F71FB1" w:rsidP="00F71FB1">
      <w:pPr>
        <w:numPr>
          <w:ilvl w:val="0"/>
          <w:numId w:val="13"/>
        </w:numPr>
        <w:spacing w:line="240" w:lineRule="auto"/>
        <w:contextualSpacing/>
        <w:jc w:val="left"/>
        <w:rPr>
          <w:i/>
        </w:rPr>
      </w:pPr>
      <w:r w:rsidRPr="00F71FB1">
        <w:rPr>
          <w:b/>
          <w:bCs/>
          <w:i/>
        </w:rPr>
        <w:t>Работы, поручаемые несовершеннолетним</w:t>
      </w:r>
      <w:r w:rsidRPr="00F71FB1">
        <w:rPr>
          <w:i/>
        </w:rPr>
        <w:t xml:space="preserve"> </w:t>
      </w:r>
    </w:p>
    <w:p w:rsidR="00F71FB1" w:rsidRPr="00F71FB1" w:rsidRDefault="00F71FB1" w:rsidP="00F71FB1">
      <w:pPr>
        <w:spacing w:line="240" w:lineRule="auto"/>
        <w:ind w:left="786"/>
        <w:contextualSpacing/>
        <w:jc w:val="left"/>
        <w:rPr>
          <w:i/>
        </w:rPr>
      </w:pPr>
    </w:p>
    <w:p w:rsidR="00F71FB1" w:rsidRPr="00F71FB1" w:rsidRDefault="00F71FB1" w:rsidP="00F71FB1">
      <w:pPr>
        <w:spacing w:line="240" w:lineRule="auto"/>
      </w:pPr>
      <w:r w:rsidRPr="00F71FB1">
        <w:t xml:space="preserve">       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</w:t>
      </w:r>
    </w:p>
    <w:p w:rsidR="00F71FB1" w:rsidRPr="00F71FB1" w:rsidRDefault="00F71FB1" w:rsidP="00F71FB1">
      <w:pPr>
        <w:spacing w:line="240" w:lineRule="auto"/>
        <w:rPr>
          <w:b/>
          <w:bCs/>
          <w:i/>
        </w:rPr>
      </w:pPr>
      <w:r w:rsidRPr="00F71FB1">
        <w:rPr>
          <w:i/>
          <w:u w:val="single"/>
        </w:rPr>
        <w:t>Список работ, на которых запрещается привлечение к труду лиц моложе восемнадцати лет, установлен постановлением Министерства труда и социальной защиты Республики Беларусь 07.02.2025 №12.</w:t>
      </w:r>
      <w:r w:rsidRPr="00F71FB1">
        <w:br/>
      </w:r>
      <w:r w:rsidRPr="00F71FB1">
        <w:br/>
      </w:r>
      <w:r w:rsidRPr="00F71FB1">
        <w:rPr>
          <w:i/>
          <w:u w:val="single"/>
        </w:rPr>
        <w:t>Запрещаются подъем и перемещение несовершеннолетними тяжестей вручную, превышающих установленные для них предельные нормы. Такие нормы установлены Министерством здравоохранения Республики Беларусь (постановление от 13.10.2010 № 134).</w:t>
      </w:r>
      <w:r w:rsidRPr="00F71FB1">
        <w:t xml:space="preserve"> </w:t>
      </w:r>
      <w:r w:rsidRPr="00F71FB1">
        <w:br/>
      </w:r>
      <w:r w:rsidRPr="00F71FB1">
        <w:rPr>
          <w:bCs/>
        </w:rPr>
        <w:br/>
      </w:r>
      <w:r w:rsidRPr="00F71FB1">
        <w:rPr>
          <w:b/>
          <w:bCs/>
        </w:rPr>
        <w:t xml:space="preserve">     </w:t>
      </w:r>
      <w:r w:rsidRPr="00F71FB1">
        <w:rPr>
          <w:b/>
          <w:bCs/>
          <w:i/>
        </w:rPr>
        <w:t>3. Рабочее время</w:t>
      </w:r>
    </w:p>
    <w:p w:rsidR="00F71FB1" w:rsidRPr="00F71FB1" w:rsidRDefault="00F71FB1" w:rsidP="00F71FB1">
      <w:pPr>
        <w:spacing w:line="240" w:lineRule="auto"/>
      </w:pPr>
    </w:p>
    <w:p w:rsidR="00F71FB1" w:rsidRPr="00F71FB1" w:rsidRDefault="00F71FB1" w:rsidP="00F71FB1">
      <w:pPr>
        <w:spacing w:line="240" w:lineRule="auto"/>
        <w:ind w:firstLine="567"/>
      </w:pPr>
      <w:r w:rsidRPr="00F71FB1">
        <w:t xml:space="preserve">        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- не более 23 часов в неделю, от шестнадцати до восемнадцати лет - не более 35 часов в неделю (ст. 114 ТК).</w:t>
      </w:r>
      <w:r w:rsidRPr="00F71FB1">
        <w:br/>
      </w:r>
      <w:r w:rsidRPr="00F71FB1">
        <w:lastRenderedPageBreak/>
        <w:t xml:space="preserve">    Продолжительность рабочего времени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свободное от учебы время в течение учебного года, за исключением каникул, не может превышать половины вышеуказанной максимальной продолжительности рабочего времени, в соответствии с возрастной категорией.</w:t>
      </w:r>
    </w:p>
    <w:p w:rsidR="00F71FB1" w:rsidRPr="00F71FB1" w:rsidRDefault="00F71FB1" w:rsidP="00F71FB1">
      <w:pPr>
        <w:spacing w:line="240" w:lineRule="auto"/>
        <w:ind w:firstLine="567"/>
      </w:pPr>
      <w:r w:rsidRPr="00F71FB1">
        <w:t xml:space="preserve">       При этом продолжительность ежедневной работы (смены) не может превышать:</w:t>
      </w:r>
      <w:r w:rsidRPr="00F71FB1">
        <w:br/>
        <w:t xml:space="preserve">      1) для работников в возрасте от четырнадцати до шестнадцати лет - 4 часа 36 минут, от шестнадцати до восемнадцати лет - семь часов;</w:t>
      </w:r>
    </w:p>
    <w:p w:rsidR="00F71FB1" w:rsidRPr="00F71FB1" w:rsidRDefault="00F71FB1" w:rsidP="00F71FB1">
      <w:pPr>
        <w:spacing w:line="240" w:lineRule="auto"/>
        <w:ind w:firstLine="567"/>
      </w:pPr>
      <w:r w:rsidRPr="00F71FB1">
        <w:t>2) 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свободное от учебы время в течение учебного года, за исключением каникул, в возрасте от четырнадцати до шестнадцати лет - 2 часа 18 минут, в возрасте от шестнадцати до восемнадцати лет - 3 часа 30 минут</w:t>
      </w:r>
    </w:p>
    <w:p w:rsidR="00F71FB1" w:rsidRPr="00F71FB1" w:rsidRDefault="00F71FB1" w:rsidP="00F71FB1">
      <w:pPr>
        <w:spacing w:line="240" w:lineRule="auto"/>
        <w:jc w:val="left"/>
      </w:pPr>
      <w:r w:rsidRPr="00F71FB1">
        <w:t>(ст. 115 Трудового кодекса).</w:t>
      </w:r>
      <w:r w:rsidRPr="00F71FB1">
        <w:br/>
      </w:r>
      <w:r w:rsidRPr="00F71FB1">
        <w:br/>
        <w:t xml:space="preserve">          </w:t>
      </w:r>
    </w:p>
    <w:p w:rsidR="00F71FB1" w:rsidRPr="00F71FB1" w:rsidRDefault="00F71FB1" w:rsidP="00F71FB1">
      <w:pPr>
        <w:spacing w:line="240" w:lineRule="auto"/>
        <w:rPr>
          <w:bCs/>
        </w:rPr>
      </w:pPr>
      <w:r w:rsidRPr="00F71FB1">
        <w:t xml:space="preserve">        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если иное не установлено ТК (ст. 117, 120, 276 ТК). Кроме того, несовершеннолетним не устанавливается ненормированный рабочий день (постановление Совета Министров Республики Беларусь от 10.12.2007№1695).</w:t>
      </w:r>
      <w:r w:rsidRPr="00F71FB1">
        <w:br/>
        <w:t xml:space="preserve">     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 278 ТК).</w:t>
      </w:r>
    </w:p>
    <w:p w:rsidR="00F71FB1" w:rsidRPr="00F71FB1" w:rsidRDefault="00F71FB1" w:rsidP="00F71FB1">
      <w:pPr>
        <w:spacing w:before="100" w:beforeAutospacing="1" w:after="100" w:afterAutospacing="1" w:line="240" w:lineRule="auto"/>
        <w:rPr>
          <w:rFonts w:eastAsia="Times New Roman"/>
          <w:bCs/>
          <w:color w:val="000000"/>
          <w:lang w:eastAsia="ru-RU" w:bidi="ru-RU"/>
        </w:rPr>
      </w:pPr>
      <w:r w:rsidRPr="00F71FB1">
        <w:rPr>
          <w:rFonts w:eastAsia="Times New Roman"/>
          <w:lang w:eastAsia="ru-RU"/>
        </w:rPr>
        <w:t xml:space="preserve">    </w:t>
      </w:r>
      <w:r w:rsidRPr="00F71FB1">
        <w:rPr>
          <w:rFonts w:eastAsia="Times New Roman"/>
          <w:b/>
          <w:i/>
          <w:lang w:eastAsia="ru-RU"/>
        </w:rPr>
        <w:t>Оздоровительная кампания 2025 года должна быть безопасной, эффективно организованной, разумно управляемой и своевременно контролируемой.</w:t>
      </w:r>
    </w:p>
    <w:p w:rsidR="00F71FB1" w:rsidRPr="00F71FB1" w:rsidRDefault="00F71FB1" w:rsidP="00F71FB1">
      <w:pPr>
        <w:spacing w:line="240" w:lineRule="auto"/>
        <w:jc w:val="left"/>
        <w:rPr>
          <w:rFonts w:eastAsia="Times New Roman"/>
          <w:lang w:eastAsia="ru-RU"/>
        </w:rPr>
      </w:pPr>
    </w:p>
    <w:p w:rsidR="00F71FB1" w:rsidRPr="00F71FB1" w:rsidRDefault="00F71FB1" w:rsidP="00F71FB1">
      <w:pPr>
        <w:spacing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>Главный      технический    инспектор   труда</w:t>
      </w:r>
    </w:p>
    <w:p w:rsidR="00F71FB1" w:rsidRPr="00F71FB1" w:rsidRDefault="00F71FB1" w:rsidP="00F71FB1">
      <w:pPr>
        <w:spacing w:line="240" w:lineRule="auto"/>
        <w:jc w:val="left"/>
        <w:rPr>
          <w:rFonts w:eastAsia="Times New Roman"/>
          <w:lang w:eastAsia="ru-RU"/>
        </w:rPr>
      </w:pPr>
      <w:r w:rsidRPr="00F71FB1">
        <w:rPr>
          <w:rFonts w:eastAsia="Times New Roman"/>
          <w:lang w:eastAsia="ru-RU"/>
        </w:rPr>
        <w:t xml:space="preserve">Минской городской организации Профсоюза                            </w:t>
      </w:r>
      <w:proofErr w:type="spellStart"/>
      <w:r w:rsidRPr="00F71FB1">
        <w:rPr>
          <w:rFonts w:eastAsia="Times New Roman"/>
          <w:lang w:eastAsia="ru-RU"/>
        </w:rPr>
        <w:t>О.И.Жук</w:t>
      </w:r>
      <w:proofErr w:type="spellEnd"/>
    </w:p>
    <w:bookmarkEnd w:id="0"/>
    <w:p w:rsidR="00D32193" w:rsidRDefault="00D32193" w:rsidP="00283AC9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sectPr w:rsidR="00D32193" w:rsidSect="00A6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A060C"/>
    <w:multiLevelType w:val="hybridMultilevel"/>
    <w:tmpl w:val="166C7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23E"/>
    <w:multiLevelType w:val="hybridMultilevel"/>
    <w:tmpl w:val="80FCB1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92F19"/>
    <w:multiLevelType w:val="hybridMultilevel"/>
    <w:tmpl w:val="7B1C3F84"/>
    <w:lvl w:ilvl="0" w:tplc="F3467AD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A30FD"/>
    <w:multiLevelType w:val="hybridMultilevel"/>
    <w:tmpl w:val="7EA8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678"/>
    <w:multiLevelType w:val="hybridMultilevel"/>
    <w:tmpl w:val="11043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5519"/>
    <w:multiLevelType w:val="hybridMultilevel"/>
    <w:tmpl w:val="9D985D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4102EBC"/>
    <w:multiLevelType w:val="hybridMultilevel"/>
    <w:tmpl w:val="D236F990"/>
    <w:lvl w:ilvl="0" w:tplc="A9BC2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A822A8"/>
    <w:multiLevelType w:val="hybridMultilevel"/>
    <w:tmpl w:val="3CB2F9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3434DD9"/>
    <w:multiLevelType w:val="hybridMultilevel"/>
    <w:tmpl w:val="6580583C"/>
    <w:lvl w:ilvl="0" w:tplc="A9AC98EE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B3816C1"/>
    <w:multiLevelType w:val="hybridMultilevel"/>
    <w:tmpl w:val="7B9A4178"/>
    <w:lvl w:ilvl="0" w:tplc="17EE731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234FDC"/>
    <w:multiLevelType w:val="hybridMultilevel"/>
    <w:tmpl w:val="3886F4EE"/>
    <w:lvl w:ilvl="0" w:tplc="BF6E8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C730D0"/>
    <w:multiLevelType w:val="hybridMultilevel"/>
    <w:tmpl w:val="9364C6F6"/>
    <w:lvl w:ilvl="0" w:tplc="4AE4981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90215E"/>
    <w:multiLevelType w:val="hybridMultilevel"/>
    <w:tmpl w:val="8FA88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6801C1"/>
    <w:multiLevelType w:val="hybridMultilevel"/>
    <w:tmpl w:val="6580583C"/>
    <w:lvl w:ilvl="0" w:tplc="A9AC98EE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46"/>
    <w:rsid w:val="0000070B"/>
    <w:rsid w:val="00013619"/>
    <w:rsid w:val="00024294"/>
    <w:rsid w:val="00040C8B"/>
    <w:rsid w:val="000628F5"/>
    <w:rsid w:val="000B3A12"/>
    <w:rsid w:val="000B7577"/>
    <w:rsid w:val="000E4A2B"/>
    <w:rsid w:val="000F533A"/>
    <w:rsid w:val="001604AC"/>
    <w:rsid w:val="00197824"/>
    <w:rsid w:val="001A13B7"/>
    <w:rsid w:val="001B315C"/>
    <w:rsid w:val="001C4EA9"/>
    <w:rsid w:val="001F4B2B"/>
    <w:rsid w:val="0024748A"/>
    <w:rsid w:val="002838B5"/>
    <w:rsid w:val="00283AC9"/>
    <w:rsid w:val="00283B22"/>
    <w:rsid w:val="002A73D3"/>
    <w:rsid w:val="002B75E5"/>
    <w:rsid w:val="002F513B"/>
    <w:rsid w:val="00301CFE"/>
    <w:rsid w:val="0032302F"/>
    <w:rsid w:val="00336506"/>
    <w:rsid w:val="00347FB3"/>
    <w:rsid w:val="0037551D"/>
    <w:rsid w:val="0039468F"/>
    <w:rsid w:val="003B457C"/>
    <w:rsid w:val="003E4039"/>
    <w:rsid w:val="003F1254"/>
    <w:rsid w:val="00436777"/>
    <w:rsid w:val="004543DC"/>
    <w:rsid w:val="00483E72"/>
    <w:rsid w:val="0049462D"/>
    <w:rsid w:val="004D5F17"/>
    <w:rsid w:val="005279C9"/>
    <w:rsid w:val="005510DF"/>
    <w:rsid w:val="00552BE4"/>
    <w:rsid w:val="005B7775"/>
    <w:rsid w:val="005C5BB5"/>
    <w:rsid w:val="005E4851"/>
    <w:rsid w:val="00603319"/>
    <w:rsid w:val="006137A5"/>
    <w:rsid w:val="00614B45"/>
    <w:rsid w:val="00616CB2"/>
    <w:rsid w:val="00637D5D"/>
    <w:rsid w:val="00646B07"/>
    <w:rsid w:val="0069315C"/>
    <w:rsid w:val="00697926"/>
    <w:rsid w:val="006B559D"/>
    <w:rsid w:val="00705263"/>
    <w:rsid w:val="00735747"/>
    <w:rsid w:val="007424CA"/>
    <w:rsid w:val="00750CB3"/>
    <w:rsid w:val="00761003"/>
    <w:rsid w:val="007713DC"/>
    <w:rsid w:val="0077423C"/>
    <w:rsid w:val="00795415"/>
    <w:rsid w:val="007978AD"/>
    <w:rsid w:val="007B077E"/>
    <w:rsid w:val="007D3E00"/>
    <w:rsid w:val="007D70F8"/>
    <w:rsid w:val="00836FF5"/>
    <w:rsid w:val="00861D6C"/>
    <w:rsid w:val="008938F3"/>
    <w:rsid w:val="008A4246"/>
    <w:rsid w:val="008D2A12"/>
    <w:rsid w:val="008D66C1"/>
    <w:rsid w:val="008D68F5"/>
    <w:rsid w:val="008E4BF1"/>
    <w:rsid w:val="00932DCB"/>
    <w:rsid w:val="0093332E"/>
    <w:rsid w:val="00977715"/>
    <w:rsid w:val="00981A28"/>
    <w:rsid w:val="00981ACB"/>
    <w:rsid w:val="0098216C"/>
    <w:rsid w:val="009C1665"/>
    <w:rsid w:val="009C794D"/>
    <w:rsid w:val="009D5CD1"/>
    <w:rsid w:val="009E059D"/>
    <w:rsid w:val="00A100AD"/>
    <w:rsid w:val="00A17665"/>
    <w:rsid w:val="00A524E6"/>
    <w:rsid w:val="00A651C4"/>
    <w:rsid w:val="00A86DA1"/>
    <w:rsid w:val="00A911E1"/>
    <w:rsid w:val="00A92D6A"/>
    <w:rsid w:val="00AE7862"/>
    <w:rsid w:val="00AF0003"/>
    <w:rsid w:val="00B01487"/>
    <w:rsid w:val="00B112E0"/>
    <w:rsid w:val="00B1767B"/>
    <w:rsid w:val="00B3190D"/>
    <w:rsid w:val="00B5711F"/>
    <w:rsid w:val="00B62D2E"/>
    <w:rsid w:val="00B91C4D"/>
    <w:rsid w:val="00BA61DC"/>
    <w:rsid w:val="00BE2694"/>
    <w:rsid w:val="00BE78EB"/>
    <w:rsid w:val="00CB6A2C"/>
    <w:rsid w:val="00CF4CC8"/>
    <w:rsid w:val="00D01FB0"/>
    <w:rsid w:val="00D13946"/>
    <w:rsid w:val="00D17C22"/>
    <w:rsid w:val="00D32193"/>
    <w:rsid w:val="00D454D8"/>
    <w:rsid w:val="00DB0485"/>
    <w:rsid w:val="00DB04BC"/>
    <w:rsid w:val="00DD7D25"/>
    <w:rsid w:val="00E60689"/>
    <w:rsid w:val="00E807D2"/>
    <w:rsid w:val="00EA423E"/>
    <w:rsid w:val="00F0114D"/>
    <w:rsid w:val="00F05D20"/>
    <w:rsid w:val="00F1189E"/>
    <w:rsid w:val="00F45244"/>
    <w:rsid w:val="00F47B51"/>
    <w:rsid w:val="00F52249"/>
    <w:rsid w:val="00F71FB1"/>
    <w:rsid w:val="00F96488"/>
    <w:rsid w:val="00FA604B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5BCA"/>
  <w15:docId w15:val="{78B3ED04-9D17-449F-81E5-08669BAE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16C"/>
    <w:p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90D"/>
    <w:rPr>
      <w:b/>
      <w:bCs/>
    </w:rPr>
  </w:style>
  <w:style w:type="paragraph" w:styleId="a5">
    <w:name w:val="List Paragraph"/>
    <w:basedOn w:val="a"/>
    <w:uiPriority w:val="34"/>
    <w:qFormat/>
    <w:rsid w:val="00932DCB"/>
    <w:pPr>
      <w:ind w:left="720"/>
      <w:contextualSpacing/>
    </w:pPr>
  </w:style>
  <w:style w:type="paragraph" w:styleId="a6">
    <w:name w:val="No Spacing"/>
    <w:uiPriority w:val="1"/>
    <w:qFormat/>
    <w:rsid w:val="00861D6C"/>
    <w:pPr>
      <w:spacing w:after="0" w:line="240" w:lineRule="auto"/>
    </w:pPr>
    <w:rPr>
      <w:rFonts w:eastAsiaTheme="minorEastAsia"/>
      <w:lang w:eastAsia="ru-RU"/>
    </w:rPr>
  </w:style>
  <w:style w:type="table" w:customStyle="1" w:styleId="tablencpi1">
    <w:name w:val="tablencpi1"/>
    <w:basedOn w:val="a1"/>
    <w:rsid w:val="00F1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3B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B2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01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5B777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olor0000ff">
    <w:name w:val="color__0000ff"/>
    <w:basedOn w:val="a0"/>
    <w:rsid w:val="002838B5"/>
  </w:style>
  <w:style w:type="character" w:customStyle="1" w:styleId="colorff00ff">
    <w:name w:val="color__ff00ff"/>
    <w:basedOn w:val="a0"/>
    <w:rsid w:val="002838B5"/>
  </w:style>
  <w:style w:type="paragraph" w:customStyle="1" w:styleId="p-normal">
    <w:name w:val="p-normal"/>
    <w:basedOn w:val="a"/>
    <w:rsid w:val="002838B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838B5"/>
  </w:style>
  <w:style w:type="paragraph" w:customStyle="1" w:styleId="il-text-aligncenter">
    <w:name w:val="il-text-align_center"/>
    <w:basedOn w:val="a"/>
    <w:rsid w:val="00D17C2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17C22"/>
  </w:style>
  <w:style w:type="paragraph" w:customStyle="1" w:styleId="il-text-indent095cm">
    <w:name w:val="il-text-indent_0_95cm"/>
    <w:basedOn w:val="a"/>
    <w:rsid w:val="00D17C2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-weightbold">
    <w:name w:val="font-weight_bold"/>
    <w:basedOn w:val="a0"/>
    <w:rsid w:val="00F96488"/>
  </w:style>
  <w:style w:type="character" w:styleId="a9">
    <w:name w:val="Hyperlink"/>
    <w:basedOn w:val="a0"/>
    <w:uiPriority w:val="99"/>
    <w:unhideWhenUsed/>
    <w:rsid w:val="007357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.pravo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ds.pomogut.by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2CA6-1471-4D40-94DC-3C85FEB9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13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Олег</cp:lastModifiedBy>
  <cp:revision>24</cp:revision>
  <cp:lastPrinted>2025-05-19T09:50:00Z</cp:lastPrinted>
  <dcterms:created xsi:type="dcterms:W3CDTF">2020-06-05T07:41:00Z</dcterms:created>
  <dcterms:modified xsi:type="dcterms:W3CDTF">2025-05-21T09:42:00Z</dcterms:modified>
</cp:coreProperties>
</file>